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4044" w14:textId="77777777" w:rsidR="00066AA7" w:rsidRPr="00CA12DA" w:rsidRDefault="006D29EF" w:rsidP="005147F0">
      <w:pPr>
        <w:spacing w:line="240" w:lineRule="auto"/>
        <w:ind w:firstLine="0"/>
        <w:jc w:val="center"/>
        <w:rPr>
          <w:b/>
        </w:rPr>
      </w:pPr>
      <w:r w:rsidRPr="00CA12DA">
        <w:rPr>
          <w:b/>
        </w:rPr>
        <w:t>T.C.</w:t>
      </w:r>
    </w:p>
    <w:p w14:paraId="1BA8327E" w14:textId="77777777" w:rsidR="006D29EF" w:rsidRPr="00CA12DA" w:rsidRDefault="006D29EF" w:rsidP="005147F0">
      <w:pPr>
        <w:spacing w:line="240" w:lineRule="auto"/>
        <w:ind w:firstLine="0"/>
        <w:jc w:val="center"/>
        <w:rPr>
          <w:b/>
        </w:rPr>
      </w:pPr>
      <w:r w:rsidRPr="00CA12DA">
        <w:rPr>
          <w:b/>
        </w:rPr>
        <w:t>AMASYA ÜNİVERSİTESİ</w:t>
      </w:r>
    </w:p>
    <w:p w14:paraId="1EA5D1AF" w14:textId="77777777" w:rsidR="006D29EF" w:rsidRPr="00CA12DA" w:rsidRDefault="006D29EF" w:rsidP="005147F0">
      <w:pPr>
        <w:spacing w:line="240" w:lineRule="auto"/>
        <w:ind w:firstLine="0"/>
        <w:jc w:val="center"/>
        <w:rPr>
          <w:b/>
        </w:rPr>
      </w:pPr>
      <w:r w:rsidRPr="00CA12DA">
        <w:rPr>
          <w:b/>
        </w:rPr>
        <w:t>MİMARLIK FAKÜLTESİ</w:t>
      </w:r>
    </w:p>
    <w:p w14:paraId="5A69EC1B" w14:textId="77777777" w:rsidR="006D29EF" w:rsidRPr="00CA12DA" w:rsidRDefault="006D29EF" w:rsidP="005147F0">
      <w:pPr>
        <w:spacing w:line="240" w:lineRule="auto"/>
        <w:ind w:firstLine="0"/>
        <w:jc w:val="center"/>
        <w:rPr>
          <w:b/>
        </w:rPr>
      </w:pPr>
      <w:r w:rsidRPr="00CA12DA">
        <w:rPr>
          <w:b/>
        </w:rPr>
        <w:t>KENTSEL TASARIM VE PEYZAJ MİMARLIĞI BÖLÜMÜ</w:t>
      </w:r>
    </w:p>
    <w:p w14:paraId="2C93B73A" w14:textId="6966072A" w:rsidR="006D29EF" w:rsidRPr="00CA12DA" w:rsidRDefault="007E17E5" w:rsidP="005147F0">
      <w:pPr>
        <w:spacing w:line="240" w:lineRule="auto"/>
        <w:ind w:firstLine="0"/>
        <w:jc w:val="center"/>
        <w:rPr>
          <w:b/>
        </w:rPr>
      </w:pPr>
      <w:r>
        <w:rPr>
          <w:b/>
        </w:rPr>
        <w:t>STAJ</w:t>
      </w:r>
      <w:r w:rsidR="006D29EF" w:rsidRPr="00CA12DA">
        <w:rPr>
          <w:b/>
        </w:rPr>
        <w:t xml:space="preserve"> YÖNERGESİ</w:t>
      </w:r>
    </w:p>
    <w:p w14:paraId="39E909BB" w14:textId="77777777" w:rsidR="006D29EF" w:rsidRPr="006D29EF" w:rsidRDefault="006D29EF" w:rsidP="005147F0">
      <w:pPr>
        <w:spacing w:line="240" w:lineRule="auto"/>
      </w:pPr>
    </w:p>
    <w:p w14:paraId="3C2726B9" w14:textId="77777777" w:rsidR="006D29EF" w:rsidRPr="00CA12DA" w:rsidRDefault="006D29EF" w:rsidP="005147F0">
      <w:pPr>
        <w:spacing w:line="240" w:lineRule="auto"/>
        <w:ind w:firstLine="0"/>
        <w:jc w:val="center"/>
        <w:rPr>
          <w:b/>
        </w:rPr>
      </w:pPr>
      <w:r w:rsidRPr="00CA12DA">
        <w:rPr>
          <w:b/>
        </w:rPr>
        <w:t>BİRİNCİ BÖLÜM</w:t>
      </w:r>
    </w:p>
    <w:p w14:paraId="45054E3D" w14:textId="2808634B" w:rsidR="006D29EF" w:rsidRPr="00CA12DA" w:rsidRDefault="007E17E5" w:rsidP="005147F0">
      <w:pPr>
        <w:spacing w:line="240" w:lineRule="auto"/>
        <w:ind w:firstLine="0"/>
        <w:jc w:val="center"/>
        <w:rPr>
          <w:b/>
        </w:rPr>
      </w:pPr>
      <w:r>
        <w:rPr>
          <w:b/>
        </w:rPr>
        <w:t xml:space="preserve">Amaç, Kapsam, </w:t>
      </w:r>
      <w:r w:rsidR="006D29EF" w:rsidRPr="00CA12DA">
        <w:rPr>
          <w:b/>
        </w:rPr>
        <w:t>Dayanak</w:t>
      </w:r>
      <w:r>
        <w:rPr>
          <w:b/>
        </w:rPr>
        <w:t xml:space="preserve"> ve Tanımlar</w:t>
      </w:r>
    </w:p>
    <w:p w14:paraId="77975B7D" w14:textId="77777777" w:rsidR="006D29EF" w:rsidRPr="00CA12DA" w:rsidRDefault="006D29EF" w:rsidP="005147F0">
      <w:pPr>
        <w:spacing w:line="240" w:lineRule="auto"/>
        <w:rPr>
          <w:b/>
        </w:rPr>
      </w:pPr>
      <w:r w:rsidRPr="00CA12DA">
        <w:rPr>
          <w:b/>
        </w:rPr>
        <w:t>Amaç</w:t>
      </w:r>
    </w:p>
    <w:p w14:paraId="049DC8BE" w14:textId="76279DF9" w:rsidR="006D29EF" w:rsidRPr="00E1764D" w:rsidRDefault="006D29EF" w:rsidP="005147F0">
      <w:pPr>
        <w:spacing w:line="240" w:lineRule="auto"/>
      </w:pPr>
      <w:r w:rsidRPr="00A6730F">
        <w:rPr>
          <w:b/>
        </w:rPr>
        <w:t>MADDE 1-</w:t>
      </w:r>
      <w:r w:rsidRPr="00A6730F">
        <w:t xml:space="preserve"> </w:t>
      </w:r>
      <w:r w:rsidR="007E17E5" w:rsidRPr="00A6730F">
        <w:t xml:space="preserve">(1) Bu yönergenin amacı Amasya Üniversitesi Mimarlık Fakültesi Kentsel Tasarım ve Peyzaj Mimarlığı Bölümü’nde öğrenim gören öğrencilerin yapmakla yükümlü oldukları </w:t>
      </w:r>
      <w:r w:rsidR="00927080" w:rsidRPr="00E1764D">
        <w:t xml:space="preserve">KPM212 Yaz Stajı-1 ve </w:t>
      </w:r>
      <w:r w:rsidR="00927080" w:rsidRPr="00E1764D">
        <w:rPr>
          <w:szCs w:val="24"/>
        </w:rPr>
        <w:t xml:space="preserve">KPM310 Yaz Stajı-2 </w:t>
      </w:r>
      <w:r w:rsidR="007E17E5" w:rsidRPr="00E1764D">
        <w:t>stajlar</w:t>
      </w:r>
      <w:r w:rsidR="00927080" w:rsidRPr="00E1764D">
        <w:t>ın</w:t>
      </w:r>
      <w:r w:rsidR="007E17E5" w:rsidRPr="00E1764D">
        <w:t>a ilişkin usul ve esasları düzenlemektir</w:t>
      </w:r>
      <w:r w:rsidR="003112CF" w:rsidRPr="00E1764D">
        <w:t>.</w:t>
      </w:r>
    </w:p>
    <w:p w14:paraId="342ADE17" w14:textId="77777777" w:rsidR="00AE6225" w:rsidRPr="00E1764D" w:rsidRDefault="00AE6225" w:rsidP="005147F0">
      <w:pPr>
        <w:spacing w:line="240" w:lineRule="auto"/>
        <w:rPr>
          <w:b/>
        </w:rPr>
      </w:pPr>
      <w:r w:rsidRPr="00E1764D">
        <w:rPr>
          <w:b/>
        </w:rPr>
        <w:t>Kapsam</w:t>
      </w:r>
      <w:r w:rsidR="004A7F41" w:rsidRPr="00E1764D">
        <w:rPr>
          <w:b/>
        </w:rPr>
        <w:t xml:space="preserve"> </w:t>
      </w:r>
    </w:p>
    <w:p w14:paraId="6B96F39E" w14:textId="71D761EE" w:rsidR="00AE6225" w:rsidRPr="00E1764D" w:rsidRDefault="0046062F" w:rsidP="005147F0">
      <w:pPr>
        <w:spacing w:line="240" w:lineRule="auto"/>
      </w:pPr>
      <w:r w:rsidRPr="00E1764D">
        <w:rPr>
          <w:b/>
        </w:rPr>
        <w:t>MADDE 2-</w:t>
      </w:r>
      <w:r w:rsidRPr="00E1764D">
        <w:t xml:space="preserve"> </w:t>
      </w:r>
      <w:r w:rsidR="007E17E5" w:rsidRPr="00E1764D">
        <w:t xml:space="preserve">(1) Amasya Üniversitesi Mimarlık Fakültesi Kentsel Tasarım ve Peyzaj Mimarlığı Bölümü öğrencilerinin yapmakla yükümlü oldukları </w:t>
      </w:r>
      <w:r w:rsidR="00927080" w:rsidRPr="00E1764D">
        <w:t xml:space="preserve">KPM212 Yaz Stajı-1 ve </w:t>
      </w:r>
      <w:r w:rsidR="00927080" w:rsidRPr="00E1764D">
        <w:rPr>
          <w:szCs w:val="24"/>
        </w:rPr>
        <w:t>KPM310 Yaz Stajı-2 s</w:t>
      </w:r>
      <w:r w:rsidR="007E17E5" w:rsidRPr="00E1764D">
        <w:t>tajlar</w:t>
      </w:r>
      <w:r w:rsidR="00927080" w:rsidRPr="00E1764D">
        <w:t>ın</w:t>
      </w:r>
      <w:r w:rsidR="007E17E5" w:rsidRPr="00E1764D">
        <w:t xml:space="preserve">da </w:t>
      </w:r>
      <w:r w:rsidR="00D63738" w:rsidRPr="00E1764D">
        <w:t>uymaları gereken</w:t>
      </w:r>
      <w:r w:rsidR="007E17E5" w:rsidRPr="00E1764D">
        <w:t xml:space="preserve"> usul ve esaslar ile stajların yapılış ve uygulanış hükümlerini kapsar.</w:t>
      </w:r>
    </w:p>
    <w:p w14:paraId="190CD762" w14:textId="77777777" w:rsidR="00092913" w:rsidRPr="00E1764D" w:rsidRDefault="00092913" w:rsidP="005147F0">
      <w:pPr>
        <w:spacing w:line="240" w:lineRule="auto"/>
        <w:rPr>
          <w:b/>
        </w:rPr>
      </w:pPr>
      <w:r w:rsidRPr="00E1764D">
        <w:rPr>
          <w:b/>
        </w:rPr>
        <w:t>Dayanak</w:t>
      </w:r>
    </w:p>
    <w:p w14:paraId="1CAF7C22" w14:textId="4FF13601" w:rsidR="00092913" w:rsidRPr="00A6730F" w:rsidRDefault="00457E87" w:rsidP="005147F0">
      <w:pPr>
        <w:spacing w:line="240" w:lineRule="auto"/>
      </w:pPr>
      <w:r w:rsidRPr="00E1764D">
        <w:rPr>
          <w:b/>
        </w:rPr>
        <w:t>MADDE 3-</w:t>
      </w:r>
      <w:r w:rsidRPr="00E1764D">
        <w:t xml:space="preserve"> </w:t>
      </w:r>
      <w:r w:rsidR="007E17E5" w:rsidRPr="00E1764D">
        <w:t xml:space="preserve">(1) Bu yönerge 2547 sayılı Yükseköğretim Kanunu ve Amasya Üniversitesi </w:t>
      </w:r>
      <w:proofErr w:type="spellStart"/>
      <w:r w:rsidR="00CC1ADF" w:rsidRPr="00E1764D">
        <w:t>Önlisans</w:t>
      </w:r>
      <w:proofErr w:type="spellEnd"/>
      <w:r w:rsidR="00CC1ADF" w:rsidRPr="00E1764D">
        <w:t xml:space="preserve"> ve Lisans Eğitim-</w:t>
      </w:r>
      <w:r w:rsidR="007E17E5" w:rsidRPr="00E1764D">
        <w:t xml:space="preserve">Öğretim </w:t>
      </w:r>
      <w:r w:rsidR="00CC1ADF" w:rsidRPr="00E1764D">
        <w:t xml:space="preserve">ve Sınav Yönetmeliği hükümleri çerçevesinde </w:t>
      </w:r>
      <w:r w:rsidR="007E17E5" w:rsidRPr="00E1764D">
        <w:t>hazırlanmıştır.</w:t>
      </w:r>
    </w:p>
    <w:p w14:paraId="1339DA4E" w14:textId="77777777" w:rsidR="00457E87" w:rsidRPr="00A6730F" w:rsidRDefault="00457E87" w:rsidP="005147F0">
      <w:pPr>
        <w:spacing w:line="240" w:lineRule="auto"/>
        <w:rPr>
          <w:b/>
        </w:rPr>
      </w:pPr>
      <w:r w:rsidRPr="00A6730F">
        <w:rPr>
          <w:b/>
        </w:rPr>
        <w:t>Tanımlar</w:t>
      </w:r>
    </w:p>
    <w:p w14:paraId="2D788D6C" w14:textId="58BF5230" w:rsidR="009B7A77" w:rsidRPr="00A6730F" w:rsidRDefault="009B7A77" w:rsidP="005147F0">
      <w:pPr>
        <w:spacing w:line="240" w:lineRule="auto"/>
      </w:pPr>
      <w:r w:rsidRPr="00A6730F">
        <w:rPr>
          <w:b/>
        </w:rPr>
        <w:t>MADDE 4-</w:t>
      </w:r>
      <w:r w:rsidRPr="00A6730F">
        <w:t xml:space="preserve"> </w:t>
      </w:r>
      <w:r w:rsidR="00A6730F" w:rsidRPr="00A6730F">
        <w:t xml:space="preserve">(1) </w:t>
      </w:r>
      <w:r w:rsidRPr="00A6730F">
        <w:t>Bu yönergede geçen;</w:t>
      </w:r>
    </w:p>
    <w:p w14:paraId="04D62CB9" w14:textId="77777777" w:rsidR="00457E87" w:rsidRDefault="00B17170" w:rsidP="005147F0">
      <w:pPr>
        <w:spacing w:line="240" w:lineRule="auto"/>
      </w:pPr>
      <w:r w:rsidRPr="00A6730F">
        <w:t>a) </w:t>
      </w:r>
      <w:r w:rsidR="00457E87" w:rsidRPr="00A6730F">
        <w:t>Bölüm:</w:t>
      </w:r>
      <w:r w:rsidR="00E04F03">
        <w:t> </w:t>
      </w:r>
      <w:r w:rsidR="00457E87" w:rsidRPr="00457E87">
        <w:t>Amasya Üniversitesi Mimarlık</w:t>
      </w:r>
      <w:r w:rsidR="00457E87">
        <w:t xml:space="preserve"> </w:t>
      </w:r>
      <w:r w:rsidR="00161F7A">
        <w:t>Fakültesi</w:t>
      </w:r>
      <w:r w:rsidR="00457E87" w:rsidRPr="00457E87">
        <w:t xml:space="preserve"> Kentsel Tasarım ve Peyzaj Mimarlığı Bölümü’nü</w:t>
      </w:r>
      <w:r w:rsidR="00457E87">
        <w:t>,</w:t>
      </w:r>
    </w:p>
    <w:p w14:paraId="17267148" w14:textId="39A5D8AE" w:rsidR="00D63738" w:rsidRDefault="00CD4909" w:rsidP="005147F0">
      <w:pPr>
        <w:spacing w:line="240" w:lineRule="auto"/>
      </w:pPr>
      <w:r>
        <w:t xml:space="preserve">b) </w:t>
      </w:r>
      <w:r w:rsidR="00D63738">
        <w:t xml:space="preserve">Bölüm Başkanı: </w:t>
      </w:r>
      <w:r w:rsidR="00D63738" w:rsidRPr="00D63738">
        <w:t>Amasya Üniversitesi Mimarlık Fakültesi Kentsel Tasarım ve Peyzaj Mimarlığı Bölümü Başkanını</w:t>
      </w:r>
      <w:r w:rsidR="00D63738">
        <w:t>,</w:t>
      </w:r>
    </w:p>
    <w:p w14:paraId="5BB0945E" w14:textId="2A766979" w:rsidR="003E0ED2" w:rsidRDefault="00D63738" w:rsidP="005147F0">
      <w:pPr>
        <w:spacing w:line="240" w:lineRule="auto"/>
      </w:pPr>
      <w:r>
        <w:t xml:space="preserve">c) </w:t>
      </w:r>
      <w:r w:rsidR="00D249BC" w:rsidRPr="00A6730F">
        <w:t>Fakülte:</w:t>
      </w:r>
      <w:r w:rsidR="00D249BC" w:rsidRPr="00D249BC">
        <w:t xml:space="preserve"> Amasya Üniversitesi Mimarlık Fakültesi</w:t>
      </w:r>
      <w:r w:rsidR="00901519">
        <w:t>’</w:t>
      </w:r>
      <w:r w:rsidR="00D249BC" w:rsidRPr="00D249BC">
        <w:t>ni,</w:t>
      </w:r>
    </w:p>
    <w:p w14:paraId="56187964" w14:textId="2A38471D" w:rsidR="003E0ED2" w:rsidRPr="00E1764D" w:rsidRDefault="00D63738" w:rsidP="005147F0">
      <w:pPr>
        <w:spacing w:line="240" w:lineRule="auto"/>
      </w:pPr>
      <w:r>
        <w:t>ç</w:t>
      </w:r>
      <w:r w:rsidR="003E0ED2" w:rsidRPr="00A6730F">
        <w:t>)</w:t>
      </w:r>
      <w:r w:rsidR="00CD4909">
        <w:t xml:space="preserve"> </w:t>
      </w:r>
      <w:r w:rsidR="003E0ED2" w:rsidRPr="00A6730F">
        <w:t>Kurum/Kuruluş:</w:t>
      </w:r>
      <w:r w:rsidR="003E0ED2">
        <w:t xml:space="preserve"> </w:t>
      </w:r>
      <w:r w:rsidR="003E0ED2" w:rsidRPr="00E1764D">
        <w:t xml:space="preserve">Öğrencinin staj yapacağı/yaptığı </w:t>
      </w:r>
      <w:r w:rsidR="00927080" w:rsidRPr="00E1764D">
        <w:rPr>
          <w:szCs w:val="24"/>
        </w:rPr>
        <w:t>kamu</w:t>
      </w:r>
      <w:r w:rsidR="00CD4909" w:rsidRPr="00E1764D">
        <w:rPr>
          <w:szCs w:val="24"/>
        </w:rPr>
        <w:t xml:space="preserve">/özel </w:t>
      </w:r>
      <w:r w:rsidR="00927080" w:rsidRPr="00E1764D">
        <w:rPr>
          <w:szCs w:val="24"/>
        </w:rPr>
        <w:t xml:space="preserve">kurumu ve </w:t>
      </w:r>
      <w:r w:rsidR="00CD4909" w:rsidRPr="00E1764D">
        <w:rPr>
          <w:szCs w:val="24"/>
        </w:rPr>
        <w:t>kuruluş</w:t>
      </w:r>
      <w:r w:rsidR="00325966" w:rsidRPr="00E1764D">
        <w:rPr>
          <w:szCs w:val="24"/>
        </w:rPr>
        <w:t>u</w:t>
      </w:r>
      <w:r w:rsidR="003E0ED2" w:rsidRPr="00E1764D">
        <w:t>,</w:t>
      </w:r>
    </w:p>
    <w:p w14:paraId="7AA6210B" w14:textId="54D6AC15" w:rsidR="00B17170" w:rsidRPr="00161F7A" w:rsidRDefault="00D63738" w:rsidP="005147F0">
      <w:pPr>
        <w:spacing w:line="240" w:lineRule="auto"/>
      </w:pPr>
      <w:r w:rsidRPr="00E1764D">
        <w:t>d</w:t>
      </w:r>
      <w:r w:rsidR="001B7E70" w:rsidRPr="00E1764D">
        <w:t>) Öğrenci:</w:t>
      </w:r>
      <w:r w:rsidR="00B17170" w:rsidRPr="00E1764D">
        <w:t xml:space="preserve"> Amasya Üniversitesi Mimarlık</w:t>
      </w:r>
      <w:r w:rsidR="00161F7A" w:rsidRPr="00E1764D">
        <w:t xml:space="preserve"> Fakültesi </w:t>
      </w:r>
      <w:r w:rsidR="00B17170" w:rsidRPr="00E1764D">
        <w:t>Kentsel Tasarım ve Peyzaj Mimarlığı Bölümü</w:t>
      </w:r>
      <w:r w:rsidR="00901519" w:rsidRPr="00E1764D">
        <w:t>’</w:t>
      </w:r>
      <w:r w:rsidR="00161F7A" w:rsidRPr="00E1764D">
        <w:t>ne</w:t>
      </w:r>
      <w:r w:rsidR="00B17170" w:rsidRPr="00E1764D">
        <w:t xml:space="preserve"> kayıtlı </w:t>
      </w:r>
      <w:r w:rsidRPr="00E1764D">
        <w:t xml:space="preserve">staj yapma şartını sağlayan </w:t>
      </w:r>
      <w:r w:rsidR="00B17170" w:rsidRPr="00E1764D">
        <w:t>öğrencileri</w:t>
      </w:r>
      <w:r w:rsidR="00B17170" w:rsidRPr="00B17170">
        <w:t>,</w:t>
      </w:r>
    </w:p>
    <w:p w14:paraId="4B633528" w14:textId="3D06BFA1" w:rsidR="003E0ED2" w:rsidRDefault="00D63738" w:rsidP="005147F0">
      <w:pPr>
        <w:spacing w:line="240" w:lineRule="auto"/>
        <w:rPr>
          <w:color w:val="000000"/>
          <w:szCs w:val="24"/>
        </w:rPr>
      </w:pPr>
      <w:r>
        <w:rPr>
          <w:color w:val="000000"/>
          <w:szCs w:val="24"/>
        </w:rPr>
        <w:t>e</w:t>
      </w:r>
      <w:r w:rsidR="001B7E70" w:rsidRPr="00A6730F">
        <w:rPr>
          <w:color w:val="000000"/>
          <w:szCs w:val="24"/>
        </w:rPr>
        <w:t>) </w:t>
      </w:r>
      <w:r w:rsidR="003E0ED2" w:rsidRPr="00A6730F">
        <w:rPr>
          <w:color w:val="000000"/>
          <w:szCs w:val="24"/>
        </w:rPr>
        <w:t>Staj Komisyonu</w:t>
      </w:r>
      <w:r w:rsidR="001B7E70" w:rsidRPr="00A6730F">
        <w:rPr>
          <w:color w:val="000000"/>
          <w:szCs w:val="24"/>
        </w:rPr>
        <w:t>:</w:t>
      </w:r>
      <w:r w:rsidR="00E04F03">
        <w:rPr>
          <w:color w:val="000000"/>
          <w:szCs w:val="24"/>
        </w:rPr>
        <w:t> </w:t>
      </w:r>
      <w:r w:rsidR="003E0ED2" w:rsidRPr="003E0ED2">
        <w:rPr>
          <w:color w:val="000000"/>
          <w:szCs w:val="24"/>
        </w:rPr>
        <w:t xml:space="preserve">Amasya Üniversitesi Mimarlık Fakültesi Kentsel Tasarım ve Peyzaj Mimarlığı Bölümü </w:t>
      </w:r>
      <w:r w:rsidR="003E0ED2">
        <w:rPr>
          <w:color w:val="000000"/>
          <w:szCs w:val="24"/>
        </w:rPr>
        <w:t>Staj Komisyonu’nu</w:t>
      </w:r>
      <w:r w:rsidR="00B17170">
        <w:rPr>
          <w:color w:val="000000"/>
          <w:szCs w:val="24"/>
        </w:rPr>
        <w:t>,</w:t>
      </w:r>
    </w:p>
    <w:p w14:paraId="3E83A688" w14:textId="59B13FAC" w:rsidR="00B17170" w:rsidRDefault="00D63738" w:rsidP="005147F0">
      <w:pPr>
        <w:spacing w:line="240" w:lineRule="auto"/>
        <w:rPr>
          <w:color w:val="000000"/>
          <w:szCs w:val="24"/>
        </w:rPr>
      </w:pPr>
      <w:r>
        <w:rPr>
          <w:color w:val="000000"/>
          <w:szCs w:val="24"/>
        </w:rPr>
        <w:t>f</w:t>
      </w:r>
      <w:r w:rsidR="00B17170" w:rsidRPr="00A6730F">
        <w:rPr>
          <w:color w:val="000000"/>
          <w:szCs w:val="24"/>
        </w:rPr>
        <w:t>) Üniversite</w:t>
      </w:r>
      <w:r w:rsidR="001B7E70" w:rsidRPr="00A6730F">
        <w:rPr>
          <w:color w:val="000000"/>
          <w:szCs w:val="24"/>
        </w:rPr>
        <w:t>:</w:t>
      </w:r>
      <w:r w:rsidR="00B17170">
        <w:rPr>
          <w:color w:val="000000"/>
          <w:szCs w:val="24"/>
        </w:rPr>
        <w:t xml:space="preserve"> T.C. Amasya Üniversitesini ifade etmektedir.</w:t>
      </w:r>
    </w:p>
    <w:p w14:paraId="5B98904A" w14:textId="77777777" w:rsidR="00B17170" w:rsidRDefault="00B17170" w:rsidP="005147F0">
      <w:pPr>
        <w:spacing w:line="240" w:lineRule="auto"/>
        <w:rPr>
          <w:color w:val="000000"/>
          <w:szCs w:val="24"/>
        </w:rPr>
      </w:pPr>
    </w:p>
    <w:p w14:paraId="7CC7B40F" w14:textId="77777777" w:rsidR="00B17170" w:rsidRPr="00CA12DA" w:rsidRDefault="00B17170" w:rsidP="005147F0">
      <w:pPr>
        <w:spacing w:line="240" w:lineRule="auto"/>
        <w:ind w:firstLine="0"/>
        <w:jc w:val="center"/>
        <w:rPr>
          <w:b/>
          <w:color w:val="000000"/>
          <w:szCs w:val="24"/>
        </w:rPr>
      </w:pPr>
      <w:r w:rsidRPr="00CA12DA">
        <w:rPr>
          <w:b/>
          <w:color w:val="000000"/>
          <w:szCs w:val="24"/>
        </w:rPr>
        <w:t>İKİNCİ BÖLÜM</w:t>
      </w:r>
    </w:p>
    <w:p w14:paraId="145394E5" w14:textId="275D2DFE" w:rsidR="00B17170" w:rsidRDefault="003E0ED2" w:rsidP="005147F0">
      <w:pPr>
        <w:spacing w:line="240" w:lineRule="auto"/>
        <w:ind w:firstLine="0"/>
        <w:jc w:val="center"/>
        <w:rPr>
          <w:b/>
          <w:color w:val="000000"/>
          <w:szCs w:val="24"/>
        </w:rPr>
      </w:pPr>
      <w:r>
        <w:rPr>
          <w:b/>
          <w:color w:val="000000"/>
          <w:szCs w:val="24"/>
        </w:rPr>
        <w:t xml:space="preserve">Staj </w:t>
      </w:r>
      <w:r w:rsidR="005147F0">
        <w:rPr>
          <w:b/>
          <w:color w:val="000000"/>
          <w:szCs w:val="24"/>
        </w:rPr>
        <w:t>ile</w:t>
      </w:r>
      <w:r>
        <w:rPr>
          <w:b/>
          <w:color w:val="000000"/>
          <w:szCs w:val="24"/>
        </w:rPr>
        <w:t xml:space="preserve"> İlgili Esaslar</w:t>
      </w:r>
    </w:p>
    <w:p w14:paraId="0D612F70" w14:textId="77777777" w:rsidR="005147F0" w:rsidRPr="00CA12DA" w:rsidRDefault="005147F0" w:rsidP="005147F0">
      <w:pPr>
        <w:spacing w:line="240" w:lineRule="auto"/>
        <w:ind w:firstLine="0"/>
        <w:jc w:val="center"/>
        <w:rPr>
          <w:b/>
          <w:color w:val="000000"/>
          <w:szCs w:val="24"/>
        </w:rPr>
      </w:pPr>
    </w:p>
    <w:p w14:paraId="0BC19947" w14:textId="4C0CEB04" w:rsidR="00CA12DA" w:rsidRPr="00E1764D" w:rsidRDefault="00B17170" w:rsidP="005147F0">
      <w:pPr>
        <w:spacing w:line="240" w:lineRule="auto"/>
        <w:rPr>
          <w:szCs w:val="24"/>
        </w:rPr>
      </w:pPr>
      <w:r w:rsidRPr="00A6730F">
        <w:rPr>
          <w:b/>
          <w:szCs w:val="24"/>
        </w:rPr>
        <w:t>MADDE 5-</w:t>
      </w:r>
      <w:r w:rsidRPr="00A6730F">
        <w:rPr>
          <w:szCs w:val="24"/>
        </w:rPr>
        <w:t xml:space="preserve"> </w:t>
      </w:r>
      <w:r w:rsidR="00FE1838" w:rsidRPr="00A6730F">
        <w:rPr>
          <w:szCs w:val="24"/>
        </w:rPr>
        <w:t xml:space="preserve">(1) Stajların amacı, her öğrencinin </w:t>
      </w:r>
      <w:r w:rsidR="00325966" w:rsidRPr="00E1764D">
        <w:rPr>
          <w:szCs w:val="24"/>
        </w:rPr>
        <w:t xml:space="preserve">kamu/özel kurumu ve kuruluşunda </w:t>
      </w:r>
      <w:r w:rsidR="00FE1838" w:rsidRPr="00E1764D">
        <w:rPr>
          <w:szCs w:val="24"/>
        </w:rPr>
        <w:t>mesleki beceri ve deneyim kazanmasıdır.</w:t>
      </w:r>
    </w:p>
    <w:p w14:paraId="23DB60B9" w14:textId="77777777" w:rsidR="00FE1838" w:rsidRPr="00E1764D" w:rsidRDefault="00CA12DA" w:rsidP="005147F0">
      <w:pPr>
        <w:spacing w:line="240" w:lineRule="auto"/>
        <w:rPr>
          <w:szCs w:val="24"/>
        </w:rPr>
      </w:pPr>
      <w:r w:rsidRPr="00E1764D">
        <w:rPr>
          <w:b/>
          <w:szCs w:val="24"/>
        </w:rPr>
        <w:t>MADDE 6-</w:t>
      </w:r>
      <w:r w:rsidRPr="00E1764D">
        <w:rPr>
          <w:szCs w:val="24"/>
        </w:rPr>
        <w:t xml:space="preserve"> </w:t>
      </w:r>
      <w:r w:rsidR="00FE1838" w:rsidRPr="00E1764D">
        <w:rPr>
          <w:szCs w:val="24"/>
        </w:rPr>
        <w:t>(1) Kentsel Tasarım ve Peyzaj Mimarlığı bölümü öğrencileri 4. ve 6. yarıyılları tamamladıktan sonra stajlarını, iki yaz tatili döneminin her birinde 30’ar iş günü olmak üzere toplam 60 iş günü yapmakla yükümlüdürler.</w:t>
      </w:r>
    </w:p>
    <w:p w14:paraId="052B6924" w14:textId="77777777" w:rsidR="00FE1838" w:rsidRPr="00E1764D" w:rsidRDefault="00FE1838" w:rsidP="005147F0">
      <w:pPr>
        <w:spacing w:line="240" w:lineRule="auto"/>
        <w:rPr>
          <w:szCs w:val="24"/>
        </w:rPr>
      </w:pPr>
      <w:r w:rsidRPr="00E1764D">
        <w:rPr>
          <w:szCs w:val="24"/>
        </w:rPr>
        <w:t>(2) Staj yapabilme şartlarını sağlayan öğrenciler 4. yarıyıl sonunda birinci stajı (KPM212 Yaz Stajı-1) ve 6. yarıyıl sonunda ikinci stajı (KPM310 Yaz Stajı-2) yapacaklardır. Ders kayıt döneminde öğrenci tarafından KPM212 Yaz Stajı-1 ve KPM310 Yaz Stajı-2 seçilip danışmanı tarafından ders onayı yapılmış olsa bile, dönem sonunda staj yapabilme şartlarını sağlayamadığı takdirde bu şartları sağlayana kadar stajı ertelenecektir.</w:t>
      </w:r>
    </w:p>
    <w:p w14:paraId="4EDE8562" w14:textId="26A0DD3C" w:rsidR="00FE1838" w:rsidRPr="00E1764D" w:rsidRDefault="00FE1838" w:rsidP="005147F0">
      <w:pPr>
        <w:spacing w:line="240" w:lineRule="auto"/>
        <w:rPr>
          <w:szCs w:val="24"/>
        </w:rPr>
      </w:pPr>
      <w:r w:rsidRPr="00E1764D">
        <w:rPr>
          <w:szCs w:val="24"/>
        </w:rPr>
        <w:t>(3) KPM212 Yaz Stajı-1 peyzaj tasarımı</w:t>
      </w:r>
      <w:r w:rsidR="00A03BCD" w:rsidRPr="00E1764D">
        <w:rPr>
          <w:szCs w:val="24"/>
        </w:rPr>
        <w:t>, kentsel tasarım</w:t>
      </w:r>
      <w:r w:rsidRPr="00E1764D">
        <w:rPr>
          <w:szCs w:val="24"/>
        </w:rPr>
        <w:t xml:space="preserve"> ve uygulaması alanında faaliyet gösteren</w:t>
      </w:r>
      <w:r w:rsidR="00325966" w:rsidRPr="00E1764D">
        <w:rPr>
          <w:szCs w:val="24"/>
        </w:rPr>
        <w:t xml:space="preserve"> kamu/özel kurumu ve kuruluşunda</w:t>
      </w:r>
      <w:r w:rsidRPr="00E1764D">
        <w:rPr>
          <w:szCs w:val="24"/>
        </w:rPr>
        <w:t xml:space="preserve"> yapılacaktır.</w:t>
      </w:r>
    </w:p>
    <w:p w14:paraId="1021393A" w14:textId="3FD33E06" w:rsidR="00FE1838" w:rsidRPr="00A6730F" w:rsidRDefault="00FE1838" w:rsidP="005147F0">
      <w:pPr>
        <w:spacing w:line="240" w:lineRule="auto"/>
        <w:rPr>
          <w:szCs w:val="24"/>
        </w:rPr>
      </w:pPr>
      <w:r w:rsidRPr="00E1764D">
        <w:rPr>
          <w:szCs w:val="24"/>
        </w:rPr>
        <w:t xml:space="preserve">(4) KPM310 Yaz Stajı-2 peyzaj mimarlığı, kentsel tasarım, mimarlık, şehir ve bölge planlama ve uygulama (inşaat) alanında çalışan </w:t>
      </w:r>
      <w:r w:rsidR="00325966" w:rsidRPr="00E1764D">
        <w:rPr>
          <w:szCs w:val="24"/>
        </w:rPr>
        <w:t>kamu/özel kurumu ve kuruluşunda</w:t>
      </w:r>
      <w:r w:rsidR="005A37E5" w:rsidRPr="00E1764D">
        <w:rPr>
          <w:szCs w:val="24"/>
        </w:rPr>
        <w:t xml:space="preserve"> </w:t>
      </w:r>
      <w:r w:rsidRPr="00E1764D">
        <w:rPr>
          <w:szCs w:val="24"/>
        </w:rPr>
        <w:t>yapılacaktır. Staj günlerinin yarısı büroda kalanı uygulama alanında</w:t>
      </w:r>
      <w:r w:rsidRPr="00A6730F">
        <w:rPr>
          <w:szCs w:val="24"/>
        </w:rPr>
        <w:t xml:space="preserve"> yapılacak şekilde planlanacaktır.</w:t>
      </w:r>
    </w:p>
    <w:p w14:paraId="3003DE8E" w14:textId="15AAF9B6" w:rsidR="00FE1838" w:rsidRPr="00FE1838" w:rsidRDefault="001D6C4A" w:rsidP="005147F0">
      <w:pPr>
        <w:spacing w:line="240" w:lineRule="auto"/>
        <w:rPr>
          <w:szCs w:val="24"/>
        </w:rPr>
      </w:pPr>
      <w:r w:rsidRPr="00CA12DA">
        <w:rPr>
          <w:b/>
          <w:color w:val="000000"/>
          <w:szCs w:val="24"/>
        </w:rPr>
        <w:lastRenderedPageBreak/>
        <w:t xml:space="preserve">MADDE </w:t>
      </w:r>
      <w:r w:rsidR="00CA12DA" w:rsidRPr="00CA12DA">
        <w:rPr>
          <w:b/>
          <w:color w:val="000000"/>
          <w:szCs w:val="24"/>
        </w:rPr>
        <w:t>7</w:t>
      </w:r>
      <w:r w:rsidRPr="00CA12DA">
        <w:rPr>
          <w:b/>
          <w:color w:val="000000"/>
          <w:szCs w:val="24"/>
        </w:rPr>
        <w:t>-</w:t>
      </w:r>
      <w:r>
        <w:rPr>
          <w:color w:val="000000"/>
          <w:szCs w:val="24"/>
        </w:rPr>
        <w:t xml:space="preserve"> </w:t>
      </w:r>
      <w:r w:rsidR="00FE1838" w:rsidRPr="00A6730F">
        <w:rPr>
          <w:szCs w:val="24"/>
        </w:rPr>
        <w:t xml:space="preserve">(1) </w:t>
      </w:r>
      <w:r w:rsidR="00FE1838">
        <w:rPr>
          <w:szCs w:val="24"/>
        </w:rPr>
        <w:t>Öğrencilerin KPM</w:t>
      </w:r>
      <w:r w:rsidR="00FE1838" w:rsidRPr="00FE1838">
        <w:rPr>
          <w:szCs w:val="24"/>
        </w:rPr>
        <w:t xml:space="preserve">212 Yaz Stajı-1’i yapabilmeleri için MIS101 Stüdyo-1, </w:t>
      </w:r>
      <w:r w:rsidR="00FE1838" w:rsidRPr="00E1764D">
        <w:rPr>
          <w:szCs w:val="24"/>
        </w:rPr>
        <w:t xml:space="preserve">MIS102 Stüdyo-2, </w:t>
      </w:r>
      <w:r w:rsidR="004F0FF2" w:rsidRPr="00E1764D">
        <w:rPr>
          <w:szCs w:val="24"/>
        </w:rPr>
        <w:t>KPM201 Stüdyo-3, KPM202 Stüdyo-</w:t>
      </w:r>
      <w:r w:rsidR="00FE1838" w:rsidRPr="00E1764D">
        <w:rPr>
          <w:szCs w:val="24"/>
        </w:rPr>
        <w:t xml:space="preserve">4 derslerini </w:t>
      </w:r>
      <w:r w:rsidR="003A5830" w:rsidRPr="00E1764D">
        <w:rPr>
          <w:szCs w:val="24"/>
        </w:rPr>
        <w:t xml:space="preserve">başarılı olarak tamamlamış olmaları </w:t>
      </w:r>
      <w:r w:rsidR="00FE1838" w:rsidRPr="00E1764D">
        <w:rPr>
          <w:szCs w:val="24"/>
        </w:rPr>
        <w:t xml:space="preserve">ve KPM310 Yaz Stajı–2’yi yapabilmeleri için </w:t>
      </w:r>
      <w:r w:rsidR="003A5830" w:rsidRPr="00E1764D">
        <w:rPr>
          <w:szCs w:val="24"/>
        </w:rPr>
        <w:t xml:space="preserve">KPM212 Yaz Stajı-1 ile KPM301 Stüdyo-5 ve </w:t>
      </w:r>
      <w:r w:rsidR="00FE1838" w:rsidRPr="00E1764D">
        <w:rPr>
          <w:szCs w:val="24"/>
        </w:rPr>
        <w:t>KPM302 Stüdyo-6 derslerini başarılı olarak tamamlamış olmaları</w:t>
      </w:r>
      <w:r w:rsidR="00FE1838" w:rsidRPr="00FE1838">
        <w:rPr>
          <w:szCs w:val="24"/>
        </w:rPr>
        <w:t xml:space="preserve"> gerekmektedir. Staj yükümlülüğünü yerine getirmeyen öğrenciye mezuniyet belgesi verilmez.</w:t>
      </w:r>
    </w:p>
    <w:p w14:paraId="5D7EB4D6" w14:textId="7A3347E7" w:rsidR="004C15F7" w:rsidRPr="00E1764D" w:rsidRDefault="00F73036" w:rsidP="005147F0">
      <w:pPr>
        <w:spacing w:line="240" w:lineRule="auto"/>
        <w:rPr>
          <w:szCs w:val="24"/>
        </w:rPr>
      </w:pPr>
      <w:r w:rsidRPr="00CA12DA">
        <w:rPr>
          <w:b/>
          <w:color w:val="000000"/>
          <w:szCs w:val="24"/>
        </w:rPr>
        <w:t>MADDE</w:t>
      </w:r>
      <w:r w:rsidR="00A95C74">
        <w:rPr>
          <w:b/>
          <w:color w:val="000000"/>
          <w:szCs w:val="24"/>
        </w:rPr>
        <w:t> </w:t>
      </w:r>
      <w:r w:rsidR="00CA12DA" w:rsidRPr="00CA12DA">
        <w:rPr>
          <w:b/>
          <w:color w:val="000000"/>
          <w:szCs w:val="24"/>
        </w:rPr>
        <w:t>8</w:t>
      </w:r>
      <w:r w:rsidRPr="00CA12DA">
        <w:rPr>
          <w:b/>
          <w:color w:val="000000"/>
          <w:szCs w:val="24"/>
        </w:rPr>
        <w:t>-</w:t>
      </w:r>
      <w:r w:rsidRPr="00F73036">
        <w:rPr>
          <w:color w:val="000000"/>
          <w:szCs w:val="24"/>
        </w:rPr>
        <w:t xml:space="preserve"> </w:t>
      </w:r>
      <w:r w:rsidR="00FE1838" w:rsidRPr="00D75F67">
        <w:rPr>
          <w:szCs w:val="24"/>
        </w:rPr>
        <w:t xml:space="preserve">(1) </w:t>
      </w:r>
      <w:r w:rsidR="00FE1838" w:rsidRPr="00FE1838">
        <w:rPr>
          <w:szCs w:val="24"/>
        </w:rPr>
        <w:t xml:space="preserve">İlgili </w:t>
      </w:r>
      <w:r w:rsidR="00325966" w:rsidRPr="00E1764D">
        <w:rPr>
          <w:szCs w:val="24"/>
        </w:rPr>
        <w:t xml:space="preserve">kamu/özel kurumu ve kuruluşunda </w:t>
      </w:r>
      <w:r w:rsidR="00FE1838" w:rsidRPr="00E1764D">
        <w:rPr>
          <w:szCs w:val="24"/>
        </w:rPr>
        <w:t>yapılacak olan stajı denetleyecek teknik elemanın peyzaj mimarı, mimar, şehir plancısı, iç mimar ve çevre tasarımcı, inşaat mühendisi veya kentsel tasarımcı olması zorunludur. Öğrenci, stajını yapacağı yeri veya çalışacağı konuyu bir dilekçe ile staj öncesinde staja başlamasına en az bir ay kala Bölüm Başkanlığına bildirmek ve onay almak zorundadır.</w:t>
      </w:r>
    </w:p>
    <w:p w14:paraId="2B32B21E" w14:textId="6500C3F4" w:rsidR="00A6730F" w:rsidRPr="00E1764D" w:rsidRDefault="00A6730F" w:rsidP="005147F0">
      <w:pPr>
        <w:spacing w:line="240" w:lineRule="auto"/>
        <w:rPr>
          <w:szCs w:val="24"/>
        </w:rPr>
      </w:pPr>
      <w:r w:rsidRPr="00E1764D">
        <w:rPr>
          <w:iCs/>
          <w:szCs w:val="24"/>
        </w:rPr>
        <w:t>(2) Madde 7’de belirtilen staj yapabilme şartını sağlayan öğrencilerin Türkiye Cumhuriyeti Cumhurbaşkanlığı İnsan Kaynakları Ofisi Kariyer Kapısı vasıtasıyla bulunan stajlar ile ilgili  olmak üzere;</w:t>
      </w:r>
    </w:p>
    <w:p w14:paraId="52E80117" w14:textId="7693794E" w:rsidR="00A6730F" w:rsidRPr="00E1764D" w:rsidRDefault="00A6730F" w:rsidP="005147F0">
      <w:pPr>
        <w:spacing w:line="240" w:lineRule="auto"/>
        <w:rPr>
          <w:iCs/>
          <w:szCs w:val="24"/>
        </w:rPr>
      </w:pPr>
      <w:r w:rsidRPr="00E1764D">
        <w:rPr>
          <w:iCs/>
          <w:szCs w:val="24"/>
        </w:rPr>
        <w:t xml:space="preserve">a) Kariyer Kapısı aracılığı ile KPM212 Yaz Stajı-1 ve KPM310 Yaz Stajı-2 için bulunan staj yerleri </w:t>
      </w:r>
      <w:r w:rsidR="00DB5490" w:rsidRPr="00E1764D">
        <w:rPr>
          <w:iCs/>
          <w:szCs w:val="24"/>
        </w:rPr>
        <w:t xml:space="preserve">6. </w:t>
      </w:r>
      <w:r w:rsidR="007F3BA6" w:rsidRPr="00E1764D">
        <w:rPr>
          <w:iCs/>
          <w:szCs w:val="24"/>
        </w:rPr>
        <w:t>Madde</w:t>
      </w:r>
      <w:r w:rsidR="00DB5490" w:rsidRPr="00E1764D">
        <w:rPr>
          <w:iCs/>
          <w:szCs w:val="24"/>
        </w:rPr>
        <w:t xml:space="preserve">nin </w:t>
      </w:r>
      <w:r w:rsidR="007F3BA6" w:rsidRPr="00E1764D">
        <w:rPr>
          <w:iCs/>
          <w:szCs w:val="24"/>
        </w:rPr>
        <w:t xml:space="preserve">3 ve 4. </w:t>
      </w:r>
      <w:r w:rsidR="00DB5490" w:rsidRPr="00E1764D">
        <w:rPr>
          <w:iCs/>
          <w:szCs w:val="24"/>
        </w:rPr>
        <w:t>f</w:t>
      </w:r>
      <w:r w:rsidR="007F3BA6" w:rsidRPr="00E1764D">
        <w:rPr>
          <w:iCs/>
          <w:szCs w:val="24"/>
        </w:rPr>
        <w:t>ıkra</w:t>
      </w:r>
      <w:r w:rsidR="00DB5490" w:rsidRPr="00E1764D">
        <w:rPr>
          <w:iCs/>
          <w:szCs w:val="24"/>
        </w:rPr>
        <w:t>sın</w:t>
      </w:r>
      <w:r w:rsidR="007F3BA6" w:rsidRPr="00E1764D">
        <w:rPr>
          <w:iCs/>
          <w:szCs w:val="24"/>
        </w:rPr>
        <w:t xml:space="preserve">da belirtilen </w:t>
      </w:r>
      <w:r w:rsidR="00325966" w:rsidRPr="00E1764D">
        <w:rPr>
          <w:szCs w:val="24"/>
        </w:rPr>
        <w:t xml:space="preserve">kamu/özel kurumu ve kuruluşunu </w:t>
      </w:r>
      <w:r w:rsidR="007F3BA6" w:rsidRPr="00E1764D">
        <w:rPr>
          <w:szCs w:val="24"/>
        </w:rPr>
        <w:t xml:space="preserve">kapsamak ve </w:t>
      </w:r>
      <w:r w:rsidR="00DB5490" w:rsidRPr="00E1764D">
        <w:rPr>
          <w:szCs w:val="24"/>
        </w:rPr>
        <w:t xml:space="preserve">8. </w:t>
      </w:r>
      <w:r w:rsidRPr="00E1764D">
        <w:rPr>
          <w:iCs/>
          <w:szCs w:val="24"/>
        </w:rPr>
        <w:t>Madde</w:t>
      </w:r>
      <w:r w:rsidR="00DB5490" w:rsidRPr="00E1764D">
        <w:rPr>
          <w:iCs/>
          <w:szCs w:val="24"/>
        </w:rPr>
        <w:t>nin 1</w:t>
      </w:r>
      <w:r w:rsidRPr="00E1764D">
        <w:rPr>
          <w:iCs/>
          <w:szCs w:val="24"/>
        </w:rPr>
        <w:t>. fıkra</w:t>
      </w:r>
      <w:r w:rsidR="00DB5490" w:rsidRPr="00E1764D">
        <w:rPr>
          <w:iCs/>
          <w:szCs w:val="24"/>
        </w:rPr>
        <w:t>sın</w:t>
      </w:r>
      <w:r w:rsidRPr="00E1764D">
        <w:rPr>
          <w:iCs/>
          <w:szCs w:val="24"/>
        </w:rPr>
        <w:t xml:space="preserve">da belirtilen </w:t>
      </w:r>
      <w:r w:rsidR="00DB5490" w:rsidRPr="00E1764D">
        <w:rPr>
          <w:iCs/>
          <w:szCs w:val="24"/>
        </w:rPr>
        <w:t>stajı denetleyecek teknik elemanlarla</w:t>
      </w:r>
      <w:r w:rsidRPr="00E1764D">
        <w:rPr>
          <w:iCs/>
          <w:szCs w:val="24"/>
        </w:rPr>
        <w:t xml:space="preserve"> ilgili olmak üzere, Bölüm Başkanlığının kabul ettiği </w:t>
      </w:r>
      <w:r w:rsidR="00325966" w:rsidRPr="00E1764D">
        <w:rPr>
          <w:szCs w:val="24"/>
        </w:rPr>
        <w:t>kamu/özel kurumu ve kuruluşu</w:t>
      </w:r>
      <w:r w:rsidRPr="00E1764D">
        <w:rPr>
          <w:iCs/>
          <w:szCs w:val="24"/>
        </w:rPr>
        <w:t xml:space="preserve"> arasından seçilmeli ve gerek öngörülen staj gün sayısı (30 iş günü) gerekse </w:t>
      </w:r>
      <w:r w:rsidR="00DB5490" w:rsidRPr="00E1764D">
        <w:rPr>
          <w:iCs/>
          <w:szCs w:val="24"/>
        </w:rPr>
        <w:t>Fakülte</w:t>
      </w:r>
      <w:r w:rsidRPr="00E1764D">
        <w:rPr>
          <w:iCs/>
          <w:szCs w:val="24"/>
        </w:rPr>
        <w:t xml:space="preserve"> </w:t>
      </w:r>
      <w:r w:rsidR="00DB5490" w:rsidRPr="00E1764D">
        <w:rPr>
          <w:iCs/>
          <w:szCs w:val="24"/>
        </w:rPr>
        <w:t xml:space="preserve">tarafından </w:t>
      </w:r>
      <w:r w:rsidRPr="00E1764D">
        <w:rPr>
          <w:iCs/>
          <w:szCs w:val="24"/>
        </w:rPr>
        <w:t xml:space="preserve">belirlenen staj başlangıç </w:t>
      </w:r>
      <w:r w:rsidR="00DB5490" w:rsidRPr="00E1764D">
        <w:rPr>
          <w:iCs/>
          <w:szCs w:val="24"/>
        </w:rPr>
        <w:t xml:space="preserve">ve bitiş </w:t>
      </w:r>
      <w:r w:rsidRPr="00E1764D">
        <w:rPr>
          <w:iCs/>
          <w:szCs w:val="24"/>
        </w:rPr>
        <w:t>tarih</w:t>
      </w:r>
      <w:r w:rsidR="00DB5490" w:rsidRPr="00E1764D">
        <w:rPr>
          <w:iCs/>
          <w:szCs w:val="24"/>
        </w:rPr>
        <w:t>ler</w:t>
      </w:r>
      <w:r w:rsidRPr="00E1764D">
        <w:rPr>
          <w:iCs/>
          <w:szCs w:val="24"/>
        </w:rPr>
        <w:t>i ile uyumlu olmalıdır. Aksi takdirde staj değerlendirmeleri yapılmayacak ve öğrencilerin bu stajları eksik kalacaktır.</w:t>
      </w:r>
    </w:p>
    <w:p w14:paraId="297EA12E" w14:textId="1FAEF775" w:rsidR="00A6730F" w:rsidRPr="00322CA6" w:rsidRDefault="00A6730F" w:rsidP="005147F0">
      <w:pPr>
        <w:spacing w:line="240" w:lineRule="auto"/>
        <w:rPr>
          <w:iCs/>
          <w:szCs w:val="24"/>
        </w:rPr>
      </w:pPr>
      <w:r w:rsidRPr="00E1764D">
        <w:rPr>
          <w:iCs/>
          <w:szCs w:val="24"/>
        </w:rPr>
        <w:t>b) Kariyer Kapısına başvurup stajları kabul edilen öğrencilerin, Bölüm Başkanlığına bu durumu belirten dilekçe ile başvurmaları gerekmektedir. Staj yapılacak kurum, Bölüm Başkanlığı</w:t>
      </w:r>
      <w:r w:rsidR="00DB5490" w:rsidRPr="00E1764D">
        <w:rPr>
          <w:iCs/>
          <w:szCs w:val="24"/>
        </w:rPr>
        <w:t xml:space="preserve"> tarafından onaylandıktan sonra</w:t>
      </w:r>
      <w:r w:rsidRPr="00E1764D">
        <w:rPr>
          <w:iCs/>
          <w:szCs w:val="24"/>
        </w:rPr>
        <w:t xml:space="preserve"> öğrenciler stajla</w:t>
      </w:r>
      <w:r w:rsidRPr="00E1764D">
        <w:rPr>
          <w:szCs w:val="24"/>
        </w:rPr>
        <w:t xml:space="preserve"> </w:t>
      </w:r>
      <w:r w:rsidRPr="00E1764D">
        <w:rPr>
          <w:iCs/>
          <w:szCs w:val="24"/>
        </w:rPr>
        <w:t>ilgili tüm resmi prosedürleri Kariyer Kapısı aracılığıyla buldukları kurum için de uygulamak zorundadırlar.</w:t>
      </w:r>
    </w:p>
    <w:p w14:paraId="1B1636D9" w14:textId="77777777" w:rsidR="00FE1838" w:rsidRPr="00D75F67" w:rsidRDefault="0034421F" w:rsidP="005147F0">
      <w:pPr>
        <w:spacing w:line="240" w:lineRule="auto"/>
        <w:rPr>
          <w:szCs w:val="24"/>
        </w:rPr>
      </w:pPr>
      <w:r w:rsidRPr="00D825C8">
        <w:rPr>
          <w:b/>
          <w:color w:val="000000"/>
          <w:szCs w:val="24"/>
        </w:rPr>
        <w:t>MADDE</w:t>
      </w:r>
      <w:r w:rsidR="00A95C74">
        <w:rPr>
          <w:b/>
          <w:color w:val="000000"/>
          <w:szCs w:val="24"/>
        </w:rPr>
        <w:t> </w:t>
      </w:r>
      <w:r w:rsidR="00D825C8" w:rsidRPr="00831587">
        <w:rPr>
          <w:b/>
          <w:szCs w:val="24"/>
        </w:rPr>
        <w:t>9</w:t>
      </w:r>
      <w:r w:rsidRPr="00D75F67">
        <w:rPr>
          <w:b/>
          <w:szCs w:val="24"/>
        </w:rPr>
        <w:t xml:space="preserve">- </w:t>
      </w:r>
      <w:r w:rsidR="00FE1838" w:rsidRPr="00D75F67">
        <w:rPr>
          <w:szCs w:val="24"/>
        </w:rPr>
        <w:t xml:space="preserve">(1) </w:t>
      </w:r>
      <w:r w:rsidR="00FE1838" w:rsidRPr="00FE1838">
        <w:rPr>
          <w:szCs w:val="24"/>
        </w:rPr>
        <w:t xml:space="preserve">Öğrenciler stajlarını IAESTE, ERASMUS kanalıyla veya kendileri tarafından sağlanan imkânlarla yurt dışında yapabilir. Yurt dışına staja gönderilecek öğrencilerin aday belirleme işlemi Staj Komisyonu tarafından gerçekleştirilir. Bu işlem için öğrencinin Amasya Üniversitesi tarafından belirlenmiş kriterleri (derslerindeki başarı durumu, yabancı dil bilgisi/belgesi vb.) sağlamış </w:t>
      </w:r>
      <w:r w:rsidR="00FE1838" w:rsidRPr="00D75F67">
        <w:rPr>
          <w:szCs w:val="24"/>
        </w:rPr>
        <w:t>olması beklenir.</w:t>
      </w:r>
    </w:p>
    <w:p w14:paraId="1CEC0573" w14:textId="01963917" w:rsidR="00FE1838" w:rsidRPr="00D75F67" w:rsidRDefault="00FE1838" w:rsidP="005147F0">
      <w:pPr>
        <w:spacing w:line="240" w:lineRule="auto"/>
        <w:rPr>
          <w:szCs w:val="24"/>
        </w:rPr>
      </w:pPr>
      <w:r w:rsidRPr="00D75F67">
        <w:rPr>
          <w:szCs w:val="24"/>
        </w:rPr>
        <w:t xml:space="preserve">(2) Bu belirleme sonucunda kontenjan sayısının iki katı kadar aday saptanarak Bölüm Başkanlığına bildirilir. Son değerlendirme Bölüm </w:t>
      </w:r>
      <w:r w:rsidR="0055747C" w:rsidRPr="00D75F67">
        <w:rPr>
          <w:szCs w:val="24"/>
        </w:rPr>
        <w:t>Başkanlığı</w:t>
      </w:r>
      <w:r w:rsidRPr="00D75F67">
        <w:rPr>
          <w:szCs w:val="24"/>
        </w:rPr>
        <w:t xml:space="preserve"> tarafından oluşturulan komisyon aracılığıyla yapılır.</w:t>
      </w:r>
    </w:p>
    <w:p w14:paraId="3AD90E6E" w14:textId="76993726" w:rsidR="00FE1838" w:rsidRPr="00FE1838" w:rsidRDefault="00FE1838" w:rsidP="005147F0">
      <w:pPr>
        <w:spacing w:line="240" w:lineRule="auto"/>
        <w:rPr>
          <w:szCs w:val="24"/>
        </w:rPr>
      </w:pPr>
      <w:r w:rsidRPr="00D75F67">
        <w:rPr>
          <w:szCs w:val="24"/>
        </w:rPr>
        <w:t>(3) IAESTE</w:t>
      </w:r>
      <w:r w:rsidRPr="00FE1838">
        <w:rPr>
          <w:szCs w:val="24"/>
        </w:rPr>
        <w:t xml:space="preserve">, ERASMUS vb. kanalları dışında kendi imkânlarıyla yurt dışında staj yapan öğrencinin, staj dosyasının Türkçe dışında herhangi bir dille yazılmış olması halinde, staj dosyasını yeminli tercüme bürolarında </w:t>
      </w:r>
      <w:proofErr w:type="spellStart"/>
      <w:r w:rsidRPr="00FE1838">
        <w:rPr>
          <w:szCs w:val="24"/>
        </w:rPr>
        <w:t>Türkçe’ye</w:t>
      </w:r>
      <w:proofErr w:type="spellEnd"/>
      <w:r w:rsidRPr="00FE1838">
        <w:rPr>
          <w:szCs w:val="24"/>
        </w:rPr>
        <w:t xml:space="preserve"> çevirterek veya Türkçe tercümesi dış temsilciliklerde tasdiklenerek teslim etmesi gerekir.</w:t>
      </w:r>
    </w:p>
    <w:p w14:paraId="40A50A13" w14:textId="1B55B18E" w:rsidR="00F73036" w:rsidRPr="00D75F67" w:rsidRDefault="00676D02" w:rsidP="005147F0">
      <w:pPr>
        <w:spacing w:line="240" w:lineRule="auto"/>
        <w:rPr>
          <w:szCs w:val="24"/>
        </w:rPr>
      </w:pPr>
      <w:r w:rsidRPr="00D75F67">
        <w:rPr>
          <w:b/>
          <w:szCs w:val="24"/>
        </w:rPr>
        <w:t xml:space="preserve">MADDE 10- </w:t>
      </w:r>
      <w:r w:rsidR="00FE1838" w:rsidRPr="00D75F67">
        <w:rPr>
          <w:szCs w:val="24"/>
        </w:rPr>
        <w:t>(1) Öğrencilerin staj yaptığı yerdeki sorumlular Madde 8’de belirtilen teknik elemanlar veya staj yapılan yerin amiri, müdürü veya başkanıdır. Staj defteri staj yapılan yerin amiri, müdürü veya başkanı tarafından imzalanarak öğrenciye teslim edilir, öğrenciler için ayrıca staj yaptıkları kuruluş veya büro tarafından staj sicil belgesi düzenlenir. Bu belgelerin staj dönemi sonunda Kentsel Tasarım ve Peyzaj Mimarlığı Bölümü Başkanlığına posta yolu ile kapalı mühürlü zarf içerisinde teslim edilmesi gerekmektedir.</w:t>
      </w:r>
    </w:p>
    <w:p w14:paraId="16804E00" w14:textId="0323BF40" w:rsidR="00A64B97" w:rsidRPr="00D75F67" w:rsidRDefault="00676D02" w:rsidP="005147F0">
      <w:pPr>
        <w:spacing w:line="240" w:lineRule="auto"/>
        <w:rPr>
          <w:szCs w:val="24"/>
        </w:rPr>
      </w:pPr>
      <w:r w:rsidRPr="00E1764D">
        <w:rPr>
          <w:b/>
          <w:szCs w:val="24"/>
        </w:rPr>
        <w:t>MADDE 11</w:t>
      </w:r>
      <w:r w:rsidR="00A64B97" w:rsidRPr="00E1764D">
        <w:rPr>
          <w:b/>
          <w:szCs w:val="24"/>
        </w:rPr>
        <w:t xml:space="preserve">- </w:t>
      </w:r>
      <w:r w:rsidR="00FE1838" w:rsidRPr="00E1764D">
        <w:rPr>
          <w:szCs w:val="24"/>
        </w:rPr>
        <w:t xml:space="preserve">(1) Öğrenciler staja başladığı andan itibaren </w:t>
      </w:r>
      <w:r w:rsidR="00F308DC" w:rsidRPr="00E1764D">
        <w:rPr>
          <w:szCs w:val="24"/>
        </w:rPr>
        <w:t>kamu/özel kurumu ve kuruluşunda</w:t>
      </w:r>
      <w:r w:rsidR="00FE1838" w:rsidRPr="00E1764D">
        <w:rPr>
          <w:szCs w:val="24"/>
        </w:rPr>
        <w:t xml:space="preserve"> müdürü veya amirinin denetimindedir. Öğrenciler</w:t>
      </w:r>
      <w:r w:rsidR="00FE1838" w:rsidRPr="00D75F67">
        <w:rPr>
          <w:szCs w:val="24"/>
        </w:rPr>
        <w:t xml:space="preserve"> staj yaptıkları kurum veya kuruluşun kurallarına uymak ve ilgililerin gösterdikleri stajları ile ilgili işleri zamanında ve istenilen şekilde yapmak zorundadırlar.</w:t>
      </w:r>
    </w:p>
    <w:p w14:paraId="79AA3DEB" w14:textId="31CE6AA5" w:rsidR="00ED379C" w:rsidRPr="00D75F67" w:rsidRDefault="00ED379C" w:rsidP="005147F0">
      <w:pPr>
        <w:spacing w:line="240" w:lineRule="auto"/>
        <w:rPr>
          <w:szCs w:val="24"/>
        </w:rPr>
      </w:pPr>
      <w:r w:rsidRPr="00D75F67">
        <w:rPr>
          <w:b/>
          <w:szCs w:val="24"/>
        </w:rPr>
        <w:t xml:space="preserve">MADDE 12- </w:t>
      </w:r>
      <w:r w:rsidRPr="00D75F67">
        <w:rPr>
          <w:szCs w:val="24"/>
        </w:rPr>
        <w:t>(1) Öğrencilere staj esnasında izin verilemez, ancak hastalanmaları, birinci derece yakınlarının vefat etmesi ve doğal afetler gibi sebeplerle izin verilebilir ve bu durum Mimarlık Fakültesi Dekanlığına bildirilir. Bu öğrenciler aynı yıl veya gelecek yıl staj döneminde eksik stajlarını tamamlarlar.</w:t>
      </w:r>
    </w:p>
    <w:p w14:paraId="27F62A02" w14:textId="56DE05E5" w:rsidR="00ED379C" w:rsidRPr="00D75F67" w:rsidRDefault="00ED379C" w:rsidP="005147F0">
      <w:pPr>
        <w:spacing w:line="240" w:lineRule="auto"/>
        <w:rPr>
          <w:szCs w:val="24"/>
        </w:rPr>
      </w:pPr>
      <w:r w:rsidRPr="00D75F67">
        <w:rPr>
          <w:szCs w:val="24"/>
        </w:rPr>
        <w:lastRenderedPageBreak/>
        <w:t>(2) Beklemeli durumda olan ve Stüdyo dersleri hariç haftada en çok iki dersi olan öğrenciler stajlarını öğretim döneminde yapabilirler. Bu öğrenciler staj evraklarını staj bitiminden 15 gün içinde bir dilekçe ile Kentsel Tasarım ve Peyzaj Mimarlığı Bölüm Başkanlığına iletirler.</w:t>
      </w:r>
    </w:p>
    <w:p w14:paraId="10470B6A" w14:textId="08A45A30" w:rsidR="00E1764D" w:rsidRDefault="00ED379C" w:rsidP="005147F0">
      <w:pPr>
        <w:spacing w:line="240" w:lineRule="auto"/>
        <w:rPr>
          <w:color w:val="000000"/>
          <w:szCs w:val="24"/>
        </w:rPr>
      </w:pPr>
      <w:r w:rsidRPr="00D75F67">
        <w:rPr>
          <w:b/>
          <w:szCs w:val="24"/>
        </w:rPr>
        <w:t xml:space="preserve">MADDE 13- </w:t>
      </w:r>
      <w:r w:rsidRPr="00D75F67">
        <w:rPr>
          <w:szCs w:val="24"/>
        </w:rPr>
        <w:t>(1) Öğrenciler</w:t>
      </w:r>
      <w:r w:rsidRPr="00D75F67">
        <w:rPr>
          <w:rFonts w:eastAsia="Times New Roman" w:cs="Times New Roman"/>
          <w:sz w:val="22"/>
        </w:rPr>
        <w:t xml:space="preserve"> </w:t>
      </w:r>
      <w:r w:rsidRPr="00D75F67">
        <w:rPr>
          <w:szCs w:val="24"/>
        </w:rPr>
        <w:t xml:space="preserve">staj yaptıkları </w:t>
      </w:r>
      <w:r w:rsidRPr="00ED379C">
        <w:rPr>
          <w:szCs w:val="24"/>
        </w:rPr>
        <w:t>yerin disiplinine, tüzük, yönetmelik ve her türlü mevzuatına uymaya mecburdurlar. Grev, gösteri, sendikal faaliyet, yürüyüş veya işi yavaşlatma eyleminde bulunamazlar</w:t>
      </w:r>
      <w:r w:rsidRPr="00ED379C">
        <w:rPr>
          <w:b/>
          <w:szCs w:val="24"/>
        </w:rPr>
        <w:t xml:space="preserve">. </w:t>
      </w:r>
      <w:r w:rsidRPr="00ED379C">
        <w:rPr>
          <w:szCs w:val="24"/>
        </w:rPr>
        <w:t>Öğrenciler iş yeri amirlerine itaat etmedikleri veya verilen işi yapmadıkları takdirde işten uzaklaştırılabilirler. Bu gibi hallerde düzenlenecek rapor gizli olarak Bölüm Başkanlığına bildirilir.</w:t>
      </w:r>
    </w:p>
    <w:p w14:paraId="1366389C" w14:textId="77777777" w:rsidR="00E42618" w:rsidRPr="00B46F72" w:rsidRDefault="00E42618" w:rsidP="005147F0">
      <w:pPr>
        <w:spacing w:line="240" w:lineRule="auto"/>
        <w:ind w:firstLine="0"/>
        <w:jc w:val="center"/>
        <w:rPr>
          <w:b/>
          <w:color w:val="000000"/>
          <w:szCs w:val="24"/>
        </w:rPr>
      </w:pPr>
      <w:r w:rsidRPr="00B46F72">
        <w:rPr>
          <w:b/>
          <w:color w:val="000000"/>
          <w:szCs w:val="24"/>
        </w:rPr>
        <w:t>ÜÇÜNCÜ BÖLÜM</w:t>
      </w:r>
    </w:p>
    <w:p w14:paraId="53966B53" w14:textId="3CBA2B36" w:rsidR="00445031" w:rsidRDefault="005377E5" w:rsidP="005147F0">
      <w:pPr>
        <w:spacing w:line="240" w:lineRule="auto"/>
        <w:ind w:firstLine="0"/>
        <w:jc w:val="center"/>
        <w:rPr>
          <w:b/>
          <w:color w:val="000000"/>
          <w:szCs w:val="24"/>
        </w:rPr>
      </w:pPr>
      <w:r>
        <w:rPr>
          <w:b/>
          <w:color w:val="000000"/>
          <w:szCs w:val="24"/>
        </w:rPr>
        <w:t>Staj Defterinin Hazırlanması ve Teslim Edilmesi</w:t>
      </w:r>
    </w:p>
    <w:p w14:paraId="4D188A76" w14:textId="77777777" w:rsidR="005147F0" w:rsidRPr="00B46F72" w:rsidRDefault="005147F0" w:rsidP="005147F0">
      <w:pPr>
        <w:spacing w:line="240" w:lineRule="auto"/>
        <w:ind w:firstLine="0"/>
        <w:jc w:val="center"/>
        <w:rPr>
          <w:b/>
          <w:color w:val="000000"/>
          <w:szCs w:val="24"/>
        </w:rPr>
      </w:pPr>
    </w:p>
    <w:p w14:paraId="361AF7EA" w14:textId="759FE1EC" w:rsidR="00FF7230" w:rsidRPr="000F7582" w:rsidRDefault="00B46F72" w:rsidP="005147F0">
      <w:pPr>
        <w:spacing w:line="240" w:lineRule="auto"/>
      </w:pPr>
      <w:r w:rsidRPr="00B46F72">
        <w:rPr>
          <w:b/>
        </w:rPr>
        <w:t xml:space="preserve">MADDE </w:t>
      </w:r>
      <w:r w:rsidR="00FF7230" w:rsidRPr="00B46F72">
        <w:rPr>
          <w:b/>
        </w:rPr>
        <w:t>1</w:t>
      </w:r>
      <w:r w:rsidR="005377E5">
        <w:rPr>
          <w:b/>
        </w:rPr>
        <w:t>4</w:t>
      </w:r>
      <w:r w:rsidR="00FF7230" w:rsidRPr="00D75F67">
        <w:rPr>
          <w:b/>
        </w:rPr>
        <w:t>-</w:t>
      </w:r>
      <w:r w:rsidR="005377E5" w:rsidRPr="00D75F67">
        <w:rPr>
          <w:rFonts w:eastAsia="Times New Roman" w:cs="Times New Roman"/>
          <w:sz w:val="22"/>
        </w:rPr>
        <w:t xml:space="preserve"> </w:t>
      </w:r>
      <w:r w:rsidR="005377E5" w:rsidRPr="00D75F67">
        <w:t xml:space="preserve">(1) Staj </w:t>
      </w:r>
      <w:r w:rsidR="005377E5" w:rsidRPr="005377E5">
        <w:t>defterlerinin doldurulmasında aşağıdaki ilkelere uyulur:</w:t>
      </w:r>
    </w:p>
    <w:p w14:paraId="43A5961D" w14:textId="32F1C86C" w:rsidR="00FF7230" w:rsidRPr="00E1764D" w:rsidRDefault="00FF7230" w:rsidP="005147F0">
      <w:pPr>
        <w:spacing w:line="240" w:lineRule="auto"/>
      </w:pPr>
      <w:r w:rsidRPr="00D75F67">
        <w:t xml:space="preserve">a) </w:t>
      </w:r>
      <w:r w:rsidR="005377E5" w:rsidRPr="00D75F67">
        <w:t xml:space="preserve">Staj defteri, gün gün yapılan işi </w:t>
      </w:r>
      <w:r w:rsidR="007B586A" w:rsidRPr="00E1764D">
        <w:t xml:space="preserve">ayrıntılı </w:t>
      </w:r>
      <w:r w:rsidR="005377E5" w:rsidRPr="00E1764D">
        <w:t>tanımlayacak şekilde doldurulur ve onaylatılır.</w:t>
      </w:r>
    </w:p>
    <w:p w14:paraId="3506E4FC" w14:textId="77777777" w:rsidR="00FB73B5" w:rsidRPr="00E1764D" w:rsidRDefault="00FF7230" w:rsidP="005147F0">
      <w:pPr>
        <w:spacing w:line="240" w:lineRule="auto"/>
      </w:pPr>
      <w:r w:rsidRPr="00E1764D">
        <w:t>b</w:t>
      </w:r>
      <w:r w:rsidR="009B7A77" w:rsidRPr="00E1764D">
        <w:t>)</w:t>
      </w:r>
      <w:r w:rsidR="00E43E55" w:rsidRPr="00E1764D">
        <w:t xml:space="preserve"> </w:t>
      </w:r>
      <w:r w:rsidR="00FB73B5" w:rsidRPr="00E1764D">
        <w:t xml:space="preserve">Staj defterinde günlük faaliyetlerin yazılması için 30’u asıl 5’i yedek 1’i rapor sayfası olmak üzere toplam 36 sayfa bulunmaktadır. </w:t>
      </w:r>
    </w:p>
    <w:p w14:paraId="3B3C3642" w14:textId="265B3EB3" w:rsidR="00A26989" w:rsidRPr="00E1764D" w:rsidRDefault="00FB73B5" w:rsidP="005147F0">
      <w:pPr>
        <w:spacing w:line="240" w:lineRule="auto"/>
      </w:pPr>
      <w:r w:rsidRPr="00E1764D">
        <w:t xml:space="preserve">c) </w:t>
      </w:r>
      <w:r w:rsidR="005377E5" w:rsidRPr="00E1764D">
        <w:t>Staj defteri yırtılamaz, tahrip edilemez, içeriği değiştirilemez.</w:t>
      </w:r>
      <w:r w:rsidRPr="00E1764D">
        <w:t xml:space="preserve"> </w:t>
      </w:r>
      <w:r w:rsidR="005377E5" w:rsidRPr="00E1764D">
        <w:t xml:space="preserve">Defter sayfalarında kazara geri dönülemez bir hasar oluştuğunda defter sayfası koparılmamalı, tahrip olmuş sayfa üzerinde </w:t>
      </w:r>
      <w:r w:rsidR="003D7465" w:rsidRPr="00E1764D">
        <w:t xml:space="preserve">staj yapılan </w:t>
      </w:r>
      <w:r w:rsidR="00325966" w:rsidRPr="00E1764D">
        <w:rPr>
          <w:szCs w:val="24"/>
        </w:rPr>
        <w:t>kamu/özel kurumu ve kuruluş</w:t>
      </w:r>
      <w:r w:rsidR="003D7465" w:rsidRPr="00E1764D">
        <w:t xml:space="preserve"> tarafından </w:t>
      </w:r>
      <w:r w:rsidR="005377E5" w:rsidRPr="00E1764D">
        <w:t>tutanak tutulmalı ve yedek sayfaya geçilmelidir.</w:t>
      </w:r>
    </w:p>
    <w:p w14:paraId="0FFA585F" w14:textId="77166BCC" w:rsidR="008E47D6" w:rsidRPr="00E1764D" w:rsidRDefault="009E75F5" w:rsidP="005147F0">
      <w:pPr>
        <w:spacing w:line="240" w:lineRule="auto"/>
      </w:pPr>
      <w:r w:rsidRPr="00E1764D">
        <w:t>ç</w:t>
      </w:r>
      <w:r w:rsidR="008E47D6" w:rsidRPr="00E1764D">
        <w:t xml:space="preserve">) </w:t>
      </w:r>
      <w:r w:rsidR="005377E5" w:rsidRPr="00E1764D">
        <w:t>Staj defterindeki tüm bilgilerin eksiksiz olarak doldurulması gerekmektedir.</w:t>
      </w:r>
    </w:p>
    <w:p w14:paraId="121CF88D" w14:textId="7EC1BB86" w:rsidR="0093243D" w:rsidRPr="00E1764D" w:rsidRDefault="009E75F5" w:rsidP="005147F0">
      <w:pPr>
        <w:spacing w:line="240" w:lineRule="auto"/>
      </w:pPr>
      <w:r w:rsidRPr="00E1764D">
        <w:t>d</w:t>
      </w:r>
      <w:r w:rsidR="0093243D" w:rsidRPr="00E1764D">
        <w:t xml:space="preserve">) </w:t>
      </w:r>
      <w:r w:rsidR="005377E5" w:rsidRPr="00E1764D">
        <w:t>Staj defterinin bilgisayarda, yazı karakteri Times New Roman, yazı boyutu 12 punto, 1,5 satır aralıklı, iki yana yaslı olarak, sayfa numaraları sağ alt köşede olacak şekilde düzgün ve özenli tutulması staj değerlendirmesinde rol oynayacaktır.</w:t>
      </w:r>
    </w:p>
    <w:p w14:paraId="69440F45" w14:textId="50CFC0B2" w:rsidR="005377E5" w:rsidRPr="00E1764D" w:rsidRDefault="005377E5" w:rsidP="005147F0">
      <w:pPr>
        <w:spacing w:line="240" w:lineRule="auto"/>
      </w:pPr>
      <w:r w:rsidRPr="00E1764D">
        <w:t>(2) Staj defterinin son sayfası yapılan staj ile ilgili genel bir rapor yazılması için ayrılmıştır. Bu rapor, aşağıda belirlenen ilkeler doğrultusunda yazılmalıdır.</w:t>
      </w:r>
    </w:p>
    <w:p w14:paraId="7C77E9FF" w14:textId="62B6B94F" w:rsidR="007C5576" w:rsidRPr="00D75F67" w:rsidRDefault="005377E5" w:rsidP="005147F0">
      <w:pPr>
        <w:spacing w:line="240" w:lineRule="auto"/>
      </w:pPr>
      <w:r w:rsidRPr="00E1764D">
        <w:t>a</w:t>
      </w:r>
      <w:r w:rsidR="007C5576" w:rsidRPr="00E1764D">
        <w:t xml:space="preserve">) </w:t>
      </w:r>
      <w:r w:rsidRPr="00E1764D">
        <w:t>Staj yapılan kurumun ayrıntılı tanımı (</w:t>
      </w:r>
      <w:r w:rsidR="00325966" w:rsidRPr="00E1764D">
        <w:rPr>
          <w:szCs w:val="24"/>
        </w:rPr>
        <w:t>kamu/özel kurumu ve kuruluşu</w:t>
      </w:r>
      <w:r w:rsidRPr="00D75F67">
        <w:t xml:space="preserve"> iletişim bilgileri, işleyiş şeması, teknik ve idari personel vb.) yapılmalıdır.</w:t>
      </w:r>
    </w:p>
    <w:p w14:paraId="1F58E55B" w14:textId="054DC4D9" w:rsidR="0093243D" w:rsidRPr="00D75F67" w:rsidRDefault="005377E5" w:rsidP="005147F0">
      <w:pPr>
        <w:spacing w:line="240" w:lineRule="auto"/>
      </w:pPr>
      <w:r w:rsidRPr="00D75F67">
        <w:t>b</w:t>
      </w:r>
      <w:r w:rsidR="00736286" w:rsidRPr="00D75F67">
        <w:t xml:space="preserve">) </w:t>
      </w:r>
      <w:r w:rsidRPr="00D75F67">
        <w:t>Yapılan stajın konusu ve amacı hakkında ayrıntılı, açıklayıcı bilgiler bulunmalıdır.</w:t>
      </w:r>
    </w:p>
    <w:p w14:paraId="645E00B3" w14:textId="784F4D1B" w:rsidR="005377E5" w:rsidRPr="003207CE" w:rsidRDefault="005377E5" w:rsidP="005147F0">
      <w:pPr>
        <w:spacing w:line="240" w:lineRule="auto"/>
      </w:pPr>
      <w:r w:rsidRPr="00D75F67">
        <w:t>c)</w:t>
      </w:r>
      <w:r>
        <w:t xml:space="preserve"> </w:t>
      </w:r>
      <w:r w:rsidRPr="005377E5">
        <w:t>Yapılan staj sonunda kazanılan deneyim ve becerilerin yorumlanması yapılmalıdır</w:t>
      </w:r>
      <w:r>
        <w:t>.</w:t>
      </w:r>
    </w:p>
    <w:p w14:paraId="235486EB" w14:textId="77777777" w:rsidR="000009C3" w:rsidRPr="00E1764D" w:rsidRDefault="00245EC2" w:rsidP="005147F0">
      <w:pPr>
        <w:spacing w:line="240" w:lineRule="auto"/>
        <w:rPr>
          <w:szCs w:val="24"/>
        </w:rPr>
      </w:pPr>
      <w:r w:rsidRPr="003207CE">
        <w:rPr>
          <w:b/>
        </w:rPr>
        <w:t>MADDE 1</w:t>
      </w:r>
      <w:r w:rsidR="005377E5">
        <w:rPr>
          <w:b/>
        </w:rPr>
        <w:t>5</w:t>
      </w:r>
      <w:r w:rsidRPr="00D75F67">
        <w:rPr>
          <w:b/>
        </w:rPr>
        <w:t>-</w:t>
      </w:r>
      <w:r w:rsidR="00445031" w:rsidRPr="00D75F67">
        <w:t xml:space="preserve"> </w:t>
      </w:r>
      <w:r w:rsidR="005377E5" w:rsidRPr="00D75F67">
        <w:rPr>
          <w:szCs w:val="24"/>
        </w:rPr>
        <w:t xml:space="preserve">(1) Staj defterinin yazılı bilgilerini destekleyecek her türlü evrak, harita, plan, CD, görsel veya yazılı materyal, staj defterinin arkasına iliştirilecek ve onaylı bir zarfla beraber Bölüm Başkanlığına staj defteri ile birlikte teslim </w:t>
      </w:r>
      <w:r w:rsidR="005377E5" w:rsidRPr="00E1764D">
        <w:rPr>
          <w:szCs w:val="24"/>
        </w:rPr>
        <w:t xml:space="preserve">edilecektir. </w:t>
      </w:r>
    </w:p>
    <w:p w14:paraId="7A442B89" w14:textId="2FD6B044" w:rsidR="00245EC2" w:rsidRPr="00D75F67" w:rsidRDefault="000009C3" w:rsidP="005147F0">
      <w:pPr>
        <w:spacing w:line="240" w:lineRule="auto"/>
        <w:rPr>
          <w:szCs w:val="24"/>
        </w:rPr>
      </w:pPr>
      <w:r w:rsidRPr="00E1764D">
        <w:rPr>
          <w:szCs w:val="24"/>
        </w:rPr>
        <w:t xml:space="preserve">(2) Rapor sayfası da </w:t>
      </w:r>
      <w:r w:rsidR="00345172" w:rsidRPr="00E1764D">
        <w:rPr>
          <w:szCs w:val="24"/>
        </w:rPr>
        <w:t>dâhil</w:t>
      </w:r>
      <w:r w:rsidRPr="00E1764D">
        <w:rPr>
          <w:szCs w:val="24"/>
        </w:rPr>
        <w:t xml:space="preserve"> olmak üzere staj defterinin her sayfası ile staj defterinin arkasında e</w:t>
      </w:r>
      <w:r w:rsidR="005377E5" w:rsidRPr="00E1764D">
        <w:rPr>
          <w:szCs w:val="24"/>
        </w:rPr>
        <w:t xml:space="preserve">k olarak verilen yazılı ve görsel bütün materyaller mutlaka staj yapılan </w:t>
      </w:r>
      <w:r w:rsidR="00325966" w:rsidRPr="00E1764D">
        <w:rPr>
          <w:szCs w:val="24"/>
        </w:rPr>
        <w:t xml:space="preserve">kamu/özel kurumu ve kuruluşundaki </w:t>
      </w:r>
      <w:r w:rsidR="005377E5" w:rsidRPr="00E1764D">
        <w:rPr>
          <w:szCs w:val="24"/>
        </w:rPr>
        <w:t>sorumlu</w:t>
      </w:r>
      <w:r w:rsidR="005377E5" w:rsidRPr="00D75F67">
        <w:rPr>
          <w:szCs w:val="24"/>
        </w:rPr>
        <w:t xml:space="preserve"> kişi tarafından imza ve tarih atılarak onaylanmalıdır.</w:t>
      </w:r>
    </w:p>
    <w:p w14:paraId="5716C291" w14:textId="048DC416" w:rsidR="00DA3883" w:rsidRPr="00D75F67" w:rsidRDefault="00A36E40" w:rsidP="005147F0">
      <w:pPr>
        <w:spacing w:line="240" w:lineRule="auto"/>
        <w:rPr>
          <w:szCs w:val="24"/>
        </w:rPr>
      </w:pPr>
      <w:r w:rsidRPr="00D75F67">
        <w:rPr>
          <w:b/>
          <w:szCs w:val="24"/>
        </w:rPr>
        <w:t>MADDE 1</w:t>
      </w:r>
      <w:r w:rsidR="005377E5" w:rsidRPr="00D75F67">
        <w:rPr>
          <w:b/>
          <w:szCs w:val="24"/>
        </w:rPr>
        <w:t>6</w:t>
      </w:r>
      <w:r w:rsidRPr="00D75F67">
        <w:rPr>
          <w:b/>
          <w:szCs w:val="24"/>
        </w:rPr>
        <w:t>-</w:t>
      </w:r>
      <w:r w:rsidRPr="00D75F67">
        <w:rPr>
          <w:szCs w:val="24"/>
        </w:rPr>
        <w:t xml:space="preserve"> </w:t>
      </w:r>
      <w:r w:rsidR="005377E5" w:rsidRPr="00D75F67">
        <w:rPr>
          <w:szCs w:val="24"/>
        </w:rPr>
        <w:t xml:space="preserve">(1) Staj </w:t>
      </w:r>
      <w:r w:rsidR="005377E5" w:rsidRPr="005377E5">
        <w:rPr>
          <w:color w:val="000000"/>
          <w:szCs w:val="24"/>
        </w:rPr>
        <w:t xml:space="preserve">Defteri ve ekleri tamamlandıktan sonra staj defterine 220 gr gramajlı beyaz karton cilt kapak yaptırılmalı, karton kapağın ön yüzüne staj defterinin ilk sayfasında bulunan staj defteri kapak sayfasının öğrenci bilgilerini (Öğrenci Ad </w:t>
      </w:r>
      <w:proofErr w:type="spellStart"/>
      <w:r w:rsidR="005377E5" w:rsidRPr="00D75F67">
        <w:rPr>
          <w:szCs w:val="24"/>
        </w:rPr>
        <w:t>Soyad</w:t>
      </w:r>
      <w:proofErr w:type="spellEnd"/>
      <w:r w:rsidR="005377E5" w:rsidRPr="00D75F67">
        <w:rPr>
          <w:szCs w:val="24"/>
        </w:rPr>
        <w:t xml:space="preserve"> ve Öğrenci No) içeren kısmı Times New Roman yazı tipi, 20 punto yazı boyutu ile yazıldıktan sonra bastırılmalıdır.</w:t>
      </w:r>
    </w:p>
    <w:p w14:paraId="07307391" w14:textId="242487EE" w:rsidR="00EE056A" w:rsidRDefault="00257F78" w:rsidP="005147F0">
      <w:pPr>
        <w:spacing w:line="240" w:lineRule="auto"/>
        <w:rPr>
          <w:szCs w:val="24"/>
        </w:rPr>
      </w:pPr>
      <w:r w:rsidRPr="00D75F67">
        <w:rPr>
          <w:b/>
          <w:szCs w:val="24"/>
        </w:rPr>
        <w:t>MADDE 1</w:t>
      </w:r>
      <w:r w:rsidR="005377E5" w:rsidRPr="00D75F67">
        <w:rPr>
          <w:b/>
          <w:szCs w:val="24"/>
        </w:rPr>
        <w:t>7</w:t>
      </w:r>
      <w:r w:rsidRPr="00D75F67">
        <w:rPr>
          <w:b/>
          <w:szCs w:val="24"/>
        </w:rPr>
        <w:t>-</w:t>
      </w:r>
      <w:r w:rsidRPr="00D75F67">
        <w:rPr>
          <w:szCs w:val="24"/>
        </w:rPr>
        <w:t xml:space="preserve"> </w:t>
      </w:r>
      <w:r w:rsidR="005377E5" w:rsidRPr="00D75F67">
        <w:rPr>
          <w:szCs w:val="24"/>
        </w:rPr>
        <w:t xml:space="preserve">(1) Her dönem başında gerekli staj evrakı teslim duyuruları yapılır. Öğrenciler her iş günü </w:t>
      </w:r>
      <w:r w:rsidR="005377E5" w:rsidRPr="005377E5">
        <w:rPr>
          <w:szCs w:val="24"/>
        </w:rPr>
        <w:t>çalışmalarını kapsayan staj defterlerini eğitim-öğretim yılı başladığı tarihten itibaren 15 iş günü içerisinde bir dilekçe ile Bölüm Başkanlığına teslim etmeli</w:t>
      </w:r>
      <w:r w:rsidR="00325966">
        <w:rPr>
          <w:szCs w:val="24"/>
        </w:rPr>
        <w:t xml:space="preserve">dir. Staj </w:t>
      </w:r>
      <w:r w:rsidR="00325966" w:rsidRPr="00E1764D">
        <w:rPr>
          <w:szCs w:val="24"/>
        </w:rPr>
        <w:t>evrak</w:t>
      </w:r>
      <w:r w:rsidR="005377E5" w:rsidRPr="00E1764D">
        <w:rPr>
          <w:szCs w:val="24"/>
        </w:rPr>
        <w:t>ı Bölüm</w:t>
      </w:r>
      <w:r w:rsidR="005377E5" w:rsidRPr="005377E5">
        <w:rPr>
          <w:szCs w:val="24"/>
        </w:rPr>
        <w:t xml:space="preserve"> Başkanlığı tarafından Staj Komisyonuna iletilmek üzere tutanak dâhilinde teslim alınır. Bu süreyi geçiren öğrencilerin staj evrakları kabul edilmez.</w:t>
      </w:r>
    </w:p>
    <w:p w14:paraId="287F860C" w14:textId="77777777" w:rsidR="00FA627F" w:rsidRDefault="00FA627F" w:rsidP="005147F0">
      <w:pPr>
        <w:spacing w:line="240" w:lineRule="auto"/>
        <w:rPr>
          <w:szCs w:val="24"/>
        </w:rPr>
      </w:pPr>
    </w:p>
    <w:p w14:paraId="73EB319E" w14:textId="77777777" w:rsidR="005377E5" w:rsidRDefault="005377E5" w:rsidP="005147F0">
      <w:pPr>
        <w:spacing w:line="240" w:lineRule="auto"/>
        <w:jc w:val="center"/>
        <w:rPr>
          <w:b/>
          <w:color w:val="000000"/>
          <w:szCs w:val="24"/>
        </w:rPr>
      </w:pPr>
      <w:r>
        <w:rPr>
          <w:b/>
          <w:color w:val="000000"/>
          <w:szCs w:val="24"/>
        </w:rPr>
        <w:t>DÖRDÜNCÜ</w:t>
      </w:r>
      <w:r w:rsidRPr="00B46F72">
        <w:rPr>
          <w:b/>
          <w:color w:val="000000"/>
          <w:szCs w:val="24"/>
        </w:rPr>
        <w:t xml:space="preserve"> BÖLÜM</w:t>
      </w:r>
    </w:p>
    <w:p w14:paraId="20DB7090" w14:textId="44221828" w:rsidR="005377E5" w:rsidRDefault="005377E5" w:rsidP="005147F0">
      <w:pPr>
        <w:spacing w:line="240" w:lineRule="auto"/>
        <w:jc w:val="center"/>
        <w:rPr>
          <w:b/>
          <w:color w:val="000000"/>
          <w:szCs w:val="24"/>
        </w:rPr>
      </w:pPr>
      <w:r>
        <w:rPr>
          <w:b/>
          <w:color w:val="000000"/>
          <w:szCs w:val="24"/>
        </w:rPr>
        <w:t>Stajın Değerlendirilmesi</w:t>
      </w:r>
    </w:p>
    <w:p w14:paraId="6B05862D" w14:textId="77777777" w:rsidR="005147F0" w:rsidRDefault="005147F0" w:rsidP="005147F0">
      <w:pPr>
        <w:spacing w:line="240" w:lineRule="auto"/>
        <w:jc w:val="center"/>
        <w:rPr>
          <w:color w:val="0070C0"/>
          <w:szCs w:val="24"/>
        </w:rPr>
      </w:pPr>
    </w:p>
    <w:p w14:paraId="170BA4E1" w14:textId="7E10A675" w:rsidR="005377E5" w:rsidRDefault="005377E5" w:rsidP="005147F0">
      <w:pPr>
        <w:spacing w:line="240" w:lineRule="auto"/>
        <w:rPr>
          <w:color w:val="000000"/>
          <w:szCs w:val="24"/>
        </w:rPr>
      </w:pPr>
      <w:r w:rsidRPr="003207CE">
        <w:rPr>
          <w:b/>
          <w:color w:val="000000"/>
          <w:szCs w:val="24"/>
        </w:rPr>
        <w:t xml:space="preserve">MADDE </w:t>
      </w:r>
      <w:r>
        <w:rPr>
          <w:b/>
          <w:color w:val="000000"/>
          <w:szCs w:val="24"/>
        </w:rPr>
        <w:t>18</w:t>
      </w:r>
      <w:r w:rsidRPr="00D75F67">
        <w:rPr>
          <w:b/>
          <w:szCs w:val="24"/>
        </w:rPr>
        <w:t>-</w:t>
      </w:r>
      <w:r w:rsidRPr="00D75F67">
        <w:rPr>
          <w:szCs w:val="24"/>
        </w:rPr>
        <w:t xml:space="preserve"> (1) </w:t>
      </w:r>
      <w:r w:rsidRPr="005377E5">
        <w:rPr>
          <w:color w:val="000000"/>
          <w:szCs w:val="24"/>
        </w:rPr>
        <w:t>Stajlar “Staj Komisyonu” tarafından yürütülür ve değerlendirilir. Staj defterinin kabulü, içeriğinin onayı ve stajın geçerliliği Staj Komisyonu’nun yetki ve sorumluluğundadır. Staj dosyasının i</w:t>
      </w:r>
      <w:r w:rsidR="00A6730F">
        <w:rPr>
          <w:color w:val="000000"/>
          <w:szCs w:val="24"/>
        </w:rPr>
        <w:t xml:space="preserve">ncelenmesi sonucunda, staj </w:t>
      </w:r>
      <w:r w:rsidR="00927080" w:rsidRPr="00927080">
        <w:rPr>
          <w:color w:val="000000"/>
          <w:szCs w:val="24"/>
        </w:rPr>
        <w:t>evrak</w:t>
      </w:r>
      <w:r w:rsidRPr="00927080">
        <w:rPr>
          <w:color w:val="000000"/>
          <w:szCs w:val="24"/>
        </w:rPr>
        <w:t>ında</w:t>
      </w:r>
      <w:r w:rsidRPr="005377E5">
        <w:rPr>
          <w:color w:val="000000"/>
          <w:szCs w:val="24"/>
        </w:rPr>
        <w:t xml:space="preserve"> ve ekli belgelerinde tahribat yapan veya çalışma yapmadığı halde staj dosyası düzenleyip teslim ettiği belirlenen öğrenci hakkında, Üniversite Disiplin Yönetmeliği hükümlerine göre işlem yapılır.</w:t>
      </w:r>
    </w:p>
    <w:p w14:paraId="527889A8" w14:textId="5BC76C0C" w:rsidR="005377E5" w:rsidRDefault="005377E5" w:rsidP="005147F0">
      <w:pPr>
        <w:spacing w:line="240" w:lineRule="auto"/>
        <w:rPr>
          <w:szCs w:val="24"/>
        </w:rPr>
      </w:pPr>
      <w:r w:rsidRPr="005377E5">
        <w:rPr>
          <w:b/>
          <w:color w:val="000000"/>
          <w:szCs w:val="24"/>
        </w:rPr>
        <w:lastRenderedPageBreak/>
        <w:t>MADDE 19-</w:t>
      </w:r>
      <w:r>
        <w:rPr>
          <w:color w:val="000000"/>
          <w:szCs w:val="24"/>
        </w:rPr>
        <w:t xml:space="preserve"> </w:t>
      </w:r>
      <w:r w:rsidRPr="00D75F67">
        <w:rPr>
          <w:szCs w:val="24"/>
        </w:rPr>
        <w:t xml:space="preserve">(1) </w:t>
      </w:r>
      <w:r w:rsidRPr="005377E5">
        <w:rPr>
          <w:color w:val="000000"/>
          <w:szCs w:val="24"/>
        </w:rPr>
        <w:t>Staj defterleri değerlendirildiğinde kabul veya reddedilir. Stajı reddedilen öğrenci stajını tekrarlamak zorundadır. Stajı tekrarlaması gerektiği öğrenciye bildirilir. Gerekli görüldüğü durumlarda, staj yapan öğrenci çağırılarak stajla ilgili yapmış olduğu çalışmalar hakkında bilgisi sorgulanabilir, stajının kabul veya reddedilmesine karar verilebilir.</w:t>
      </w:r>
    </w:p>
    <w:p w14:paraId="583EFF36" w14:textId="77777777" w:rsidR="005147F0" w:rsidRDefault="005147F0" w:rsidP="005147F0">
      <w:pPr>
        <w:spacing w:line="240" w:lineRule="auto"/>
        <w:jc w:val="center"/>
        <w:rPr>
          <w:b/>
          <w:color w:val="000000"/>
          <w:szCs w:val="24"/>
        </w:rPr>
      </w:pPr>
    </w:p>
    <w:p w14:paraId="219960AA" w14:textId="04D0C5C0" w:rsidR="004A2166" w:rsidRDefault="005377E5" w:rsidP="005147F0">
      <w:pPr>
        <w:spacing w:line="240" w:lineRule="auto"/>
        <w:jc w:val="center"/>
        <w:rPr>
          <w:b/>
          <w:color w:val="000000"/>
          <w:szCs w:val="24"/>
        </w:rPr>
      </w:pPr>
      <w:r>
        <w:rPr>
          <w:b/>
          <w:color w:val="000000"/>
          <w:szCs w:val="24"/>
        </w:rPr>
        <w:t>BEŞİNCİ</w:t>
      </w:r>
      <w:r w:rsidR="004A2166" w:rsidRPr="00B46F72">
        <w:rPr>
          <w:b/>
          <w:color w:val="000000"/>
          <w:szCs w:val="24"/>
        </w:rPr>
        <w:t xml:space="preserve"> BÖLÜM</w:t>
      </w:r>
    </w:p>
    <w:p w14:paraId="19C10AE4" w14:textId="7D39D80D" w:rsidR="00F74596" w:rsidRDefault="00F74596" w:rsidP="005147F0">
      <w:pPr>
        <w:spacing w:line="240" w:lineRule="auto"/>
        <w:jc w:val="center"/>
        <w:rPr>
          <w:color w:val="0070C0"/>
          <w:szCs w:val="24"/>
        </w:rPr>
      </w:pPr>
      <w:r>
        <w:rPr>
          <w:b/>
          <w:color w:val="000000"/>
          <w:szCs w:val="24"/>
        </w:rPr>
        <w:t>Çeşitli ve Son Hükümler</w:t>
      </w:r>
    </w:p>
    <w:p w14:paraId="68CE28C9" w14:textId="77777777" w:rsidR="00F920EB" w:rsidRPr="003207CE" w:rsidRDefault="00A45CA0" w:rsidP="005147F0">
      <w:pPr>
        <w:spacing w:line="240" w:lineRule="auto"/>
        <w:jc w:val="left"/>
        <w:rPr>
          <w:b/>
          <w:color w:val="000000"/>
          <w:szCs w:val="24"/>
        </w:rPr>
      </w:pPr>
      <w:r w:rsidRPr="003207CE">
        <w:rPr>
          <w:b/>
          <w:color w:val="000000"/>
          <w:szCs w:val="24"/>
        </w:rPr>
        <w:t>Yönergede Yer Almayan Hususlar</w:t>
      </w:r>
    </w:p>
    <w:p w14:paraId="47FFA02E" w14:textId="61E8834B" w:rsidR="00F920EB" w:rsidRPr="00D75F67" w:rsidRDefault="00F920EB" w:rsidP="005147F0">
      <w:pPr>
        <w:spacing w:line="240" w:lineRule="auto"/>
        <w:rPr>
          <w:szCs w:val="24"/>
        </w:rPr>
      </w:pPr>
      <w:r w:rsidRPr="003207CE">
        <w:rPr>
          <w:b/>
          <w:color w:val="000000"/>
          <w:szCs w:val="24"/>
        </w:rPr>
        <w:t xml:space="preserve">MADDE </w:t>
      </w:r>
      <w:r w:rsidR="005377E5">
        <w:rPr>
          <w:b/>
          <w:color w:val="000000"/>
          <w:szCs w:val="24"/>
        </w:rPr>
        <w:t>20</w:t>
      </w:r>
      <w:r w:rsidRPr="003207CE">
        <w:rPr>
          <w:b/>
          <w:color w:val="000000"/>
          <w:szCs w:val="24"/>
        </w:rPr>
        <w:t>-</w:t>
      </w:r>
      <w:r w:rsidRPr="00F920EB">
        <w:rPr>
          <w:color w:val="000000"/>
          <w:szCs w:val="24"/>
        </w:rPr>
        <w:t xml:space="preserve"> </w:t>
      </w:r>
      <w:r w:rsidR="005377E5" w:rsidRPr="00D75F67">
        <w:rPr>
          <w:szCs w:val="24"/>
        </w:rPr>
        <w:t xml:space="preserve">(1) </w:t>
      </w:r>
      <w:r w:rsidRPr="00D75F67">
        <w:rPr>
          <w:szCs w:val="24"/>
        </w:rPr>
        <w:t xml:space="preserve">Bu Yönergede yer almayan hususlar hakkında Amasya Üniversitesi </w:t>
      </w:r>
      <w:proofErr w:type="spellStart"/>
      <w:r w:rsidRPr="00D75F67">
        <w:rPr>
          <w:szCs w:val="24"/>
        </w:rPr>
        <w:t>Önlisans</w:t>
      </w:r>
      <w:proofErr w:type="spellEnd"/>
      <w:r w:rsidRPr="00D75F67">
        <w:rPr>
          <w:szCs w:val="24"/>
        </w:rPr>
        <w:t xml:space="preserve"> ve Lisans Eğitim-Öğretim ve Sınav Yönetmeliği ve di</w:t>
      </w:r>
      <w:r w:rsidR="00A61D9A" w:rsidRPr="00D75F67">
        <w:rPr>
          <w:szCs w:val="24"/>
        </w:rPr>
        <w:t>ğer mevzuat hükümleri uygulanır.</w:t>
      </w:r>
    </w:p>
    <w:p w14:paraId="34B0D389" w14:textId="77777777" w:rsidR="009E5630" w:rsidRPr="00D75F67" w:rsidRDefault="009E5630" w:rsidP="005147F0">
      <w:pPr>
        <w:spacing w:line="240" w:lineRule="auto"/>
        <w:rPr>
          <w:b/>
          <w:szCs w:val="24"/>
        </w:rPr>
      </w:pPr>
      <w:r w:rsidRPr="00D75F67">
        <w:rPr>
          <w:b/>
          <w:szCs w:val="24"/>
        </w:rPr>
        <w:t>Yürürlük</w:t>
      </w:r>
    </w:p>
    <w:p w14:paraId="7EB00BE7" w14:textId="3001CCF5" w:rsidR="009E5630" w:rsidRPr="009E5630" w:rsidRDefault="009E5630" w:rsidP="005147F0">
      <w:pPr>
        <w:spacing w:line="240" w:lineRule="auto"/>
        <w:rPr>
          <w:color w:val="000000"/>
          <w:szCs w:val="24"/>
        </w:rPr>
      </w:pPr>
      <w:r w:rsidRPr="00D75F67">
        <w:rPr>
          <w:b/>
          <w:szCs w:val="24"/>
        </w:rPr>
        <w:t xml:space="preserve">MADDE </w:t>
      </w:r>
      <w:r w:rsidR="005377E5" w:rsidRPr="00D75F67">
        <w:rPr>
          <w:b/>
          <w:szCs w:val="24"/>
        </w:rPr>
        <w:t>21</w:t>
      </w:r>
      <w:r w:rsidRPr="00D75F67">
        <w:rPr>
          <w:b/>
          <w:szCs w:val="24"/>
        </w:rPr>
        <w:t>-</w:t>
      </w:r>
      <w:r w:rsidRPr="00D75F67">
        <w:rPr>
          <w:szCs w:val="24"/>
        </w:rPr>
        <w:t xml:space="preserve"> </w:t>
      </w:r>
      <w:r w:rsidR="005377E5" w:rsidRPr="00D75F67">
        <w:rPr>
          <w:szCs w:val="24"/>
        </w:rPr>
        <w:t xml:space="preserve">(1) </w:t>
      </w:r>
      <w:r w:rsidRPr="00D75F67">
        <w:rPr>
          <w:szCs w:val="24"/>
        </w:rPr>
        <w:t xml:space="preserve">Bu yönerge hükümleri Amasya Üniversitesi Senatosunun kabul tarihinden itibaren yürürlüğe </w:t>
      </w:r>
      <w:r w:rsidRPr="009E5630">
        <w:rPr>
          <w:color w:val="000000"/>
          <w:szCs w:val="24"/>
        </w:rPr>
        <w:t>girer.</w:t>
      </w:r>
    </w:p>
    <w:p w14:paraId="42C594A7" w14:textId="77777777" w:rsidR="009E5630" w:rsidRPr="003207CE" w:rsidRDefault="009E5630" w:rsidP="005147F0">
      <w:pPr>
        <w:spacing w:line="240" w:lineRule="auto"/>
        <w:rPr>
          <w:b/>
          <w:color w:val="000000"/>
          <w:szCs w:val="24"/>
        </w:rPr>
      </w:pPr>
      <w:r w:rsidRPr="003207CE">
        <w:rPr>
          <w:b/>
          <w:color w:val="000000"/>
          <w:szCs w:val="24"/>
        </w:rPr>
        <w:t>Yürütme</w:t>
      </w:r>
    </w:p>
    <w:p w14:paraId="30E4AEB3" w14:textId="4DF96FC5" w:rsidR="00A26989" w:rsidRDefault="009E5630" w:rsidP="005147F0">
      <w:pPr>
        <w:spacing w:line="240" w:lineRule="auto"/>
        <w:rPr>
          <w:szCs w:val="24"/>
        </w:rPr>
      </w:pPr>
      <w:r w:rsidRPr="003207CE">
        <w:rPr>
          <w:b/>
          <w:color w:val="000000"/>
          <w:szCs w:val="24"/>
        </w:rPr>
        <w:t xml:space="preserve">MADDE </w:t>
      </w:r>
      <w:r w:rsidR="005377E5">
        <w:rPr>
          <w:b/>
          <w:color w:val="000000"/>
          <w:szCs w:val="24"/>
        </w:rPr>
        <w:t>22</w:t>
      </w:r>
      <w:r w:rsidRPr="003207CE">
        <w:rPr>
          <w:b/>
          <w:color w:val="000000"/>
          <w:szCs w:val="24"/>
        </w:rPr>
        <w:t>-</w:t>
      </w:r>
      <w:r w:rsidRPr="009E5630">
        <w:rPr>
          <w:color w:val="000000"/>
          <w:szCs w:val="24"/>
        </w:rPr>
        <w:t xml:space="preserve"> </w:t>
      </w:r>
      <w:r w:rsidR="005377E5" w:rsidRPr="00D75F67">
        <w:rPr>
          <w:szCs w:val="24"/>
        </w:rPr>
        <w:t xml:space="preserve">(1) </w:t>
      </w:r>
      <w:r w:rsidRPr="00D75F67">
        <w:rPr>
          <w:szCs w:val="24"/>
        </w:rPr>
        <w:t>Bu Yönerge hükümlerini Amasya Üniversitesi Rektörü adına Mimarlık</w:t>
      </w:r>
      <w:r w:rsidR="00BC4F4F" w:rsidRPr="00D75F67">
        <w:rPr>
          <w:szCs w:val="24"/>
        </w:rPr>
        <w:t xml:space="preserve"> </w:t>
      </w:r>
      <w:r w:rsidRPr="00D75F67">
        <w:rPr>
          <w:szCs w:val="24"/>
        </w:rPr>
        <w:t>Fakültesi Dekanı yürütür.</w:t>
      </w:r>
    </w:p>
    <w:p w14:paraId="7541C97B" w14:textId="77DB699E" w:rsidR="005147F0" w:rsidRDefault="005147F0" w:rsidP="005147F0">
      <w:pPr>
        <w:spacing w:line="240" w:lineRule="auto"/>
        <w:rPr>
          <w:szCs w:val="24"/>
        </w:rPr>
      </w:pPr>
    </w:p>
    <w:p w14:paraId="376FCF01" w14:textId="576535E6" w:rsidR="005147F0" w:rsidRDefault="005147F0" w:rsidP="005147F0">
      <w:pPr>
        <w:spacing w:line="240" w:lineRule="auto"/>
        <w:rPr>
          <w:szCs w:val="24"/>
        </w:rPr>
      </w:pPr>
    </w:p>
    <w:p w14:paraId="60D19EE8" w14:textId="050D5FE9" w:rsidR="005147F0" w:rsidRDefault="005147F0" w:rsidP="005147F0">
      <w:pPr>
        <w:spacing w:line="240" w:lineRule="auto"/>
        <w:rPr>
          <w:color w:val="000000"/>
          <w:szCs w:val="24"/>
        </w:rPr>
      </w:pPr>
    </w:p>
    <w:p w14:paraId="6D2531C0" w14:textId="46F29739" w:rsidR="00E538FF" w:rsidRDefault="00E538FF" w:rsidP="005147F0">
      <w:pPr>
        <w:spacing w:line="240" w:lineRule="auto"/>
        <w:rPr>
          <w:color w:val="000000"/>
          <w:szCs w:val="24"/>
        </w:rPr>
      </w:pPr>
    </w:p>
    <w:p w14:paraId="63A044F0" w14:textId="1681A639" w:rsidR="00E538FF" w:rsidRDefault="00E538FF" w:rsidP="005147F0">
      <w:pPr>
        <w:spacing w:line="240" w:lineRule="auto"/>
        <w:rPr>
          <w:color w:val="000000"/>
          <w:szCs w:val="24"/>
        </w:rPr>
      </w:pPr>
    </w:p>
    <w:p w14:paraId="06D295ED" w14:textId="77777777" w:rsidR="00E538FF" w:rsidRDefault="00E538FF" w:rsidP="005147F0">
      <w:pPr>
        <w:spacing w:line="240" w:lineRule="auto"/>
        <w:rPr>
          <w:color w:val="000000"/>
          <w:szCs w:val="24"/>
        </w:rPr>
      </w:pPr>
    </w:p>
    <w:p w14:paraId="45F328D0" w14:textId="77777777" w:rsidR="00D63738" w:rsidRDefault="00D63738" w:rsidP="005147F0">
      <w:pPr>
        <w:spacing w:line="240" w:lineRule="auto"/>
        <w:ind w:firstLine="0"/>
        <w:rPr>
          <w:b/>
          <w:bCs/>
          <w:color w:val="000000"/>
          <w:szCs w:val="24"/>
        </w:rPr>
      </w:pPr>
    </w:p>
    <w:p w14:paraId="500ECF4F" w14:textId="2277FD9E" w:rsidR="00736286" w:rsidRDefault="00345172" w:rsidP="005147F0">
      <w:pPr>
        <w:spacing w:line="240" w:lineRule="auto"/>
        <w:ind w:firstLine="0"/>
        <w:rPr>
          <w:color w:val="000000"/>
          <w:szCs w:val="24"/>
        </w:rPr>
      </w:pPr>
      <w:r>
        <w:rPr>
          <w:b/>
          <w:bCs/>
          <w:color w:val="000000"/>
          <w:szCs w:val="24"/>
        </w:rPr>
        <w:t>A</w:t>
      </w:r>
      <w:r w:rsidR="00C13E99" w:rsidRPr="00C13E99">
        <w:rPr>
          <w:b/>
          <w:bCs/>
          <w:color w:val="000000"/>
          <w:szCs w:val="24"/>
        </w:rPr>
        <w:t xml:space="preserve">masya Üniversitesi Senatosunun </w:t>
      </w:r>
      <w:r w:rsidR="00F75B29">
        <w:rPr>
          <w:b/>
          <w:bCs/>
          <w:color w:val="000000"/>
          <w:szCs w:val="24"/>
        </w:rPr>
        <w:t>27</w:t>
      </w:r>
      <w:r w:rsidR="00C13E99" w:rsidRPr="00C13E99">
        <w:rPr>
          <w:b/>
          <w:bCs/>
          <w:color w:val="000000"/>
          <w:szCs w:val="24"/>
        </w:rPr>
        <w:t>.04.20</w:t>
      </w:r>
      <w:r w:rsidR="00F75B29">
        <w:rPr>
          <w:b/>
          <w:bCs/>
          <w:color w:val="000000"/>
          <w:szCs w:val="24"/>
        </w:rPr>
        <w:t>22</w:t>
      </w:r>
      <w:r w:rsidR="00C13E99" w:rsidRPr="00C13E99">
        <w:rPr>
          <w:b/>
          <w:bCs/>
          <w:color w:val="000000"/>
          <w:szCs w:val="24"/>
        </w:rPr>
        <w:t xml:space="preserve"> tarih 20</w:t>
      </w:r>
      <w:r w:rsidR="00F75B29">
        <w:rPr>
          <w:b/>
          <w:bCs/>
          <w:color w:val="000000"/>
          <w:szCs w:val="24"/>
        </w:rPr>
        <w:t>22</w:t>
      </w:r>
      <w:r w:rsidR="00C13E99" w:rsidRPr="00C13E99">
        <w:rPr>
          <w:b/>
          <w:bCs/>
          <w:color w:val="000000"/>
          <w:szCs w:val="24"/>
        </w:rPr>
        <w:t>/</w:t>
      </w:r>
      <w:r w:rsidR="00F75B29">
        <w:rPr>
          <w:b/>
          <w:bCs/>
          <w:color w:val="000000"/>
          <w:szCs w:val="24"/>
        </w:rPr>
        <w:t>80</w:t>
      </w:r>
      <w:r w:rsidR="00C13E99" w:rsidRPr="00C13E99">
        <w:rPr>
          <w:b/>
          <w:bCs/>
          <w:color w:val="000000"/>
          <w:szCs w:val="24"/>
        </w:rPr>
        <w:t xml:space="preserve"> sayılı Kararı ile kabul edilmiştir.</w:t>
      </w:r>
      <w:r w:rsidR="00780140">
        <w:rPr>
          <w:color w:val="000000"/>
          <w:szCs w:val="24"/>
        </w:rPr>
        <w:t xml:space="preserve"> </w:t>
      </w:r>
    </w:p>
    <w:sectPr w:rsidR="00736286" w:rsidSect="00E1764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344C" w14:textId="77777777" w:rsidR="000252D6" w:rsidRDefault="000252D6" w:rsidP="002E32AC">
      <w:pPr>
        <w:spacing w:line="240" w:lineRule="auto"/>
      </w:pPr>
      <w:r>
        <w:separator/>
      </w:r>
    </w:p>
  </w:endnote>
  <w:endnote w:type="continuationSeparator" w:id="0">
    <w:p w14:paraId="32F92136" w14:textId="77777777" w:rsidR="000252D6" w:rsidRDefault="000252D6" w:rsidP="002E3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49592"/>
      <w:docPartObj>
        <w:docPartGallery w:val="Page Numbers (Bottom of Page)"/>
        <w:docPartUnique/>
      </w:docPartObj>
    </w:sdtPr>
    <w:sdtEndPr/>
    <w:sdtContent>
      <w:p w14:paraId="28E54252" w14:textId="77777777" w:rsidR="00BF6140" w:rsidRDefault="00BF6140">
        <w:pPr>
          <w:pStyle w:val="AltBilgi"/>
          <w:jc w:val="center"/>
        </w:pPr>
        <w:r>
          <w:fldChar w:fldCharType="begin"/>
        </w:r>
        <w:r>
          <w:instrText>PAGE   \* MERGEFORMAT</w:instrText>
        </w:r>
        <w:r>
          <w:fldChar w:fldCharType="separate"/>
        </w:r>
        <w:r w:rsidR="00E1764D">
          <w:rPr>
            <w:noProof/>
          </w:rPr>
          <w:t>1</w:t>
        </w:r>
        <w:r>
          <w:fldChar w:fldCharType="end"/>
        </w:r>
      </w:p>
    </w:sdtContent>
  </w:sdt>
  <w:p w14:paraId="7E2DFDDB" w14:textId="77777777" w:rsidR="00BF6140" w:rsidRDefault="00BF61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7EA37" w14:textId="77777777" w:rsidR="000252D6" w:rsidRDefault="000252D6" w:rsidP="002E32AC">
      <w:pPr>
        <w:spacing w:line="240" w:lineRule="auto"/>
      </w:pPr>
      <w:r>
        <w:separator/>
      </w:r>
    </w:p>
  </w:footnote>
  <w:footnote w:type="continuationSeparator" w:id="0">
    <w:p w14:paraId="38731759" w14:textId="77777777" w:rsidR="000252D6" w:rsidRDefault="000252D6" w:rsidP="002E32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E27"/>
    <w:multiLevelType w:val="hybridMultilevel"/>
    <w:tmpl w:val="EEB64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5F3C70"/>
    <w:multiLevelType w:val="hybridMultilevel"/>
    <w:tmpl w:val="B4BC3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11F9E"/>
    <w:multiLevelType w:val="hybridMultilevel"/>
    <w:tmpl w:val="31E0E296"/>
    <w:lvl w:ilvl="0" w:tplc="339C30E6">
      <w:start w:val="2"/>
      <w:numFmt w:val="decimal"/>
      <w:lvlText w:val="(%1)"/>
      <w:lvlJc w:val="left"/>
      <w:pPr>
        <w:ind w:left="100" w:hanging="418"/>
        <w:jc w:val="left"/>
      </w:pPr>
      <w:rPr>
        <w:rFonts w:ascii="Times New Roman" w:eastAsia="Times New Roman" w:hAnsi="Times New Roman" w:cs="Times New Roman" w:hint="default"/>
        <w:w w:val="100"/>
        <w:sz w:val="22"/>
        <w:szCs w:val="22"/>
        <w:lang w:val="tr-TR" w:eastAsia="en-US" w:bidi="ar-SA"/>
      </w:rPr>
    </w:lvl>
    <w:lvl w:ilvl="1" w:tplc="425E83A8">
      <w:numFmt w:val="bullet"/>
      <w:lvlText w:val="•"/>
      <w:lvlJc w:val="left"/>
      <w:pPr>
        <w:ind w:left="1013" w:hanging="418"/>
      </w:pPr>
      <w:rPr>
        <w:rFonts w:hint="default"/>
        <w:lang w:val="tr-TR" w:eastAsia="en-US" w:bidi="ar-SA"/>
      </w:rPr>
    </w:lvl>
    <w:lvl w:ilvl="2" w:tplc="2C566E5A">
      <w:numFmt w:val="bullet"/>
      <w:lvlText w:val="•"/>
      <w:lvlJc w:val="left"/>
      <w:pPr>
        <w:ind w:left="1927" w:hanging="418"/>
      </w:pPr>
      <w:rPr>
        <w:rFonts w:hint="default"/>
        <w:lang w:val="tr-TR" w:eastAsia="en-US" w:bidi="ar-SA"/>
      </w:rPr>
    </w:lvl>
    <w:lvl w:ilvl="3" w:tplc="F4B68AE2">
      <w:numFmt w:val="bullet"/>
      <w:lvlText w:val="•"/>
      <w:lvlJc w:val="left"/>
      <w:pPr>
        <w:ind w:left="2841" w:hanging="418"/>
      </w:pPr>
      <w:rPr>
        <w:rFonts w:hint="default"/>
        <w:lang w:val="tr-TR" w:eastAsia="en-US" w:bidi="ar-SA"/>
      </w:rPr>
    </w:lvl>
    <w:lvl w:ilvl="4" w:tplc="89F635AA">
      <w:numFmt w:val="bullet"/>
      <w:lvlText w:val="•"/>
      <w:lvlJc w:val="left"/>
      <w:pPr>
        <w:ind w:left="3755" w:hanging="418"/>
      </w:pPr>
      <w:rPr>
        <w:rFonts w:hint="default"/>
        <w:lang w:val="tr-TR" w:eastAsia="en-US" w:bidi="ar-SA"/>
      </w:rPr>
    </w:lvl>
    <w:lvl w:ilvl="5" w:tplc="46D261E4">
      <w:numFmt w:val="bullet"/>
      <w:lvlText w:val="•"/>
      <w:lvlJc w:val="left"/>
      <w:pPr>
        <w:ind w:left="4669" w:hanging="418"/>
      </w:pPr>
      <w:rPr>
        <w:rFonts w:hint="default"/>
        <w:lang w:val="tr-TR" w:eastAsia="en-US" w:bidi="ar-SA"/>
      </w:rPr>
    </w:lvl>
    <w:lvl w:ilvl="6" w:tplc="D18C873C">
      <w:numFmt w:val="bullet"/>
      <w:lvlText w:val="•"/>
      <w:lvlJc w:val="left"/>
      <w:pPr>
        <w:ind w:left="5583" w:hanging="418"/>
      </w:pPr>
      <w:rPr>
        <w:rFonts w:hint="default"/>
        <w:lang w:val="tr-TR" w:eastAsia="en-US" w:bidi="ar-SA"/>
      </w:rPr>
    </w:lvl>
    <w:lvl w:ilvl="7" w:tplc="92CAD716">
      <w:numFmt w:val="bullet"/>
      <w:lvlText w:val="•"/>
      <w:lvlJc w:val="left"/>
      <w:pPr>
        <w:ind w:left="6497" w:hanging="418"/>
      </w:pPr>
      <w:rPr>
        <w:rFonts w:hint="default"/>
        <w:lang w:val="tr-TR" w:eastAsia="en-US" w:bidi="ar-SA"/>
      </w:rPr>
    </w:lvl>
    <w:lvl w:ilvl="8" w:tplc="0004E212">
      <w:numFmt w:val="bullet"/>
      <w:lvlText w:val="•"/>
      <w:lvlJc w:val="left"/>
      <w:pPr>
        <w:ind w:left="7411" w:hanging="418"/>
      </w:pPr>
      <w:rPr>
        <w:rFonts w:hint="default"/>
        <w:lang w:val="tr-TR" w:eastAsia="en-US" w:bidi="ar-SA"/>
      </w:rPr>
    </w:lvl>
  </w:abstractNum>
  <w:abstractNum w:abstractNumId="3" w15:restartNumberingAfterBreak="0">
    <w:nsid w:val="2F18729D"/>
    <w:multiLevelType w:val="hybridMultilevel"/>
    <w:tmpl w:val="79367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605782"/>
    <w:multiLevelType w:val="hybridMultilevel"/>
    <w:tmpl w:val="DF28ABF8"/>
    <w:lvl w:ilvl="0" w:tplc="C9B8256E">
      <w:start w:val="2"/>
      <w:numFmt w:val="decimal"/>
      <w:lvlText w:val="(%1)"/>
      <w:lvlJc w:val="left"/>
      <w:pPr>
        <w:ind w:left="100" w:hanging="353"/>
        <w:jc w:val="left"/>
      </w:pPr>
      <w:rPr>
        <w:rFonts w:ascii="Times New Roman" w:eastAsia="Times New Roman" w:hAnsi="Times New Roman" w:cs="Times New Roman" w:hint="default"/>
        <w:w w:val="100"/>
        <w:sz w:val="22"/>
        <w:szCs w:val="22"/>
        <w:lang w:val="tr-TR" w:eastAsia="en-US" w:bidi="ar-SA"/>
      </w:rPr>
    </w:lvl>
    <w:lvl w:ilvl="1" w:tplc="663A1DF0">
      <w:numFmt w:val="bullet"/>
      <w:lvlText w:val="•"/>
      <w:lvlJc w:val="left"/>
      <w:pPr>
        <w:ind w:left="1013" w:hanging="353"/>
      </w:pPr>
      <w:rPr>
        <w:rFonts w:hint="default"/>
        <w:lang w:val="tr-TR" w:eastAsia="en-US" w:bidi="ar-SA"/>
      </w:rPr>
    </w:lvl>
    <w:lvl w:ilvl="2" w:tplc="E18E9C30">
      <w:numFmt w:val="bullet"/>
      <w:lvlText w:val="•"/>
      <w:lvlJc w:val="left"/>
      <w:pPr>
        <w:ind w:left="1927" w:hanging="353"/>
      </w:pPr>
      <w:rPr>
        <w:rFonts w:hint="default"/>
        <w:lang w:val="tr-TR" w:eastAsia="en-US" w:bidi="ar-SA"/>
      </w:rPr>
    </w:lvl>
    <w:lvl w:ilvl="3" w:tplc="55527AB4">
      <w:numFmt w:val="bullet"/>
      <w:lvlText w:val="•"/>
      <w:lvlJc w:val="left"/>
      <w:pPr>
        <w:ind w:left="2841" w:hanging="353"/>
      </w:pPr>
      <w:rPr>
        <w:rFonts w:hint="default"/>
        <w:lang w:val="tr-TR" w:eastAsia="en-US" w:bidi="ar-SA"/>
      </w:rPr>
    </w:lvl>
    <w:lvl w:ilvl="4" w:tplc="C6A68A2A">
      <w:numFmt w:val="bullet"/>
      <w:lvlText w:val="•"/>
      <w:lvlJc w:val="left"/>
      <w:pPr>
        <w:ind w:left="3755" w:hanging="353"/>
      </w:pPr>
      <w:rPr>
        <w:rFonts w:hint="default"/>
        <w:lang w:val="tr-TR" w:eastAsia="en-US" w:bidi="ar-SA"/>
      </w:rPr>
    </w:lvl>
    <w:lvl w:ilvl="5" w:tplc="D0E0A034">
      <w:numFmt w:val="bullet"/>
      <w:lvlText w:val="•"/>
      <w:lvlJc w:val="left"/>
      <w:pPr>
        <w:ind w:left="4669" w:hanging="353"/>
      </w:pPr>
      <w:rPr>
        <w:rFonts w:hint="default"/>
        <w:lang w:val="tr-TR" w:eastAsia="en-US" w:bidi="ar-SA"/>
      </w:rPr>
    </w:lvl>
    <w:lvl w:ilvl="6" w:tplc="9A0C658E">
      <w:numFmt w:val="bullet"/>
      <w:lvlText w:val="•"/>
      <w:lvlJc w:val="left"/>
      <w:pPr>
        <w:ind w:left="5583" w:hanging="353"/>
      </w:pPr>
      <w:rPr>
        <w:rFonts w:hint="default"/>
        <w:lang w:val="tr-TR" w:eastAsia="en-US" w:bidi="ar-SA"/>
      </w:rPr>
    </w:lvl>
    <w:lvl w:ilvl="7" w:tplc="69DA7198">
      <w:numFmt w:val="bullet"/>
      <w:lvlText w:val="•"/>
      <w:lvlJc w:val="left"/>
      <w:pPr>
        <w:ind w:left="6497" w:hanging="353"/>
      </w:pPr>
      <w:rPr>
        <w:rFonts w:hint="default"/>
        <w:lang w:val="tr-TR" w:eastAsia="en-US" w:bidi="ar-SA"/>
      </w:rPr>
    </w:lvl>
    <w:lvl w:ilvl="8" w:tplc="5602E488">
      <w:numFmt w:val="bullet"/>
      <w:lvlText w:val="•"/>
      <w:lvlJc w:val="left"/>
      <w:pPr>
        <w:ind w:left="7411" w:hanging="353"/>
      </w:pPr>
      <w:rPr>
        <w:rFonts w:hint="default"/>
        <w:lang w:val="tr-TR" w:eastAsia="en-US" w:bidi="ar-SA"/>
      </w:rPr>
    </w:lvl>
  </w:abstractNum>
  <w:abstractNum w:abstractNumId="5" w15:restartNumberingAfterBreak="0">
    <w:nsid w:val="4D7264B8"/>
    <w:multiLevelType w:val="multilevel"/>
    <w:tmpl w:val="753CFCD6"/>
    <w:lvl w:ilvl="0">
      <w:start w:val="1"/>
      <w:numFmt w:val="bullet"/>
      <w:lvlText w:val="●"/>
      <w:lvlJc w:val="left"/>
      <w:pPr>
        <w:ind w:left="0" w:firstLine="0"/>
      </w:pPr>
      <w:rPr>
        <w:rFonts w:ascii="Verdana" w:eastAsia="Verdana" w:hAnsi="Verdana" w:cs="Verdana"/>
        <w:b/>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6" w15:restartNumberingAfterBreak="0">
    <w:nsid w:val="50F91B1D"/>
    <w:multiLevelType w:val="multilevel"/>
    <w:tmpl w:val="9CD084CA"/>
    <w:lvl w:ilvl="0">
      <w:start w:val="1"/>
      <w:numFmt w:val="lowerLetter"/>
      <w:lvlText w:val=""/>
      <w:lvlJc w:val="left"/>
      <w:pPr>
        <w:ind w:left="0" w:firstLine="0"/>
      </w:pPr>
      <w:rPr>
        <w:rFonts w:ascii="Verdana" w:eastAsia="Verdana" w:hAnsi="Verdana" w:cs="Verdana"/>
        <w:b/>
        <w:i w:val="0"/>
        <w:smallCaps w:val="0"/>
        <w:strike w:val="0"/>
        <w:color w:val="000000"/>
        <w:sz w:val="24"/>
        <w:szCs w:val="24"/>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59B54F92"/>
    <w:multiLevelType w:val="multilevel"/>
    <w:tmpl w:val="BF9A0EC2"/>
    <w:lvl w:ilvl="0">
      <w:start w:val="1"/>
      <w:numFmt w:val="upperLetter"/>
      <w:lvlText w:val=""/>
      <w:lvlJc w:val="left"/>
      <w:pPr>
        <w:ind w:left="0" w:firstLine="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Verdana" w:eastAsia="Verdana" w:hAnsi="Verdana" w:cs="Verdana"/>
        <w:b/>
        <w:i w:val="0"/>
        <w:smallCaps w:val="0"/>
        <w:strike w:val="0"/>
        <w:color w:val="000000"/>
        <w:sz w:val="24"/>
        <w:szCs w:val="24"/>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8" w15:restartNumberingAfterBreak="0">
    <w:nsid w:val="65A065B3"/>
    <w:multiLevelType w:val="multilevel"/>
    <w:tmpl w:val="B36A7B1E"/>
    <w:lvl w:ilvl="0">
      <w:start w:val="1"/>
      <w:numFmt w:val="upperLetter"/>
      <w:lvlText w:val=""/>
      <w:lvlJc w:val="left"/>
      <w:pPr>
        <w:ind w:left="0" w:firstLine="0"/>
      </w:pPr>
      <w:rPr>
        <w:rFonts w:ascii="Times New Roman" w:eastAsia="Times New Roman" w:hAnsi="Times New Roman" w:cs="Times New Roman"/>
        <w:b/>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16cid:durableId="769423900">
    <w:abstractNumId w:val="6"/>
  </w:num>
  <w:num w:numId="2" w16cid:durableId="782266948">
    <w:abstractNumId w:val="7"/>
  </w:num>
  <w:num w:numId="3" w16cid:durableId="1941834749">
    <w:abstractNumId w:val="8"/>
  </w:num>
  <w:num w:numId="4" w16cid:durableId="1026296299">
    <w:abstractNumId w:val="5"/>
  </w:num>
  <w:num w:numId="5" w16cid:durableId="1517420740">
    <w:abstractNumId w:val="1"/>
  </w:num>
  <w:num w:numId="6" w16cid:durableId="1465582617">
    <w:abstractNumId w:val="0"/>
  </w:num>
  <w:num w:numId="7" w16cid:durableId="152533798">
    <w:abstractNumId w:val="3"/>
  </w:num>
  <w:num w:numId="8" w16cid:durableId="1723014605">
    <w:abstractNumId w:val="4"/>
  </w:num>
  <w:num w:numId="9" w16cid:durableId="1745834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EF"/>
    <w:rsid w:val="000009C3"/>
    <w:rsid w:val="0000342E"/>
    <w:rsid w:val="000079ED"/>
    <w:rsid w:val="000109E4"/>
    <w:rsid w:val="00012FA3"/>
    <w:rsid w:val="000211BF"/>
    <w:rsid w:val="00024DD0"/>
    <w:rsid w:val="000252D6"/>
    <w:rsid w:val="000448AE"/>
    <w:rsid w:val="00047DE6"/>
    <w:rsid w:val="00051DF5"/>
    <w:rsid w:val="0005209F"/>
    <w:rsid w:val="000613D3"/>
    <w:rsid w:val="00063A74"/>
    <w:rsid w:val="00066AA7"/>
    <w:rsid w:val="0006761E"/>
    <w:rsid w:val="000742F9"/>
    <w:rsid w:val="000767A3"/>
    <w:rsid w:val="000779B9"/>
    <w:rsid w:val="000830CE"/>
    <w:rsid w:val="00083F54"/>
    <w:rsid w:val="00092913"/>
    <w:rsid w:val="000A5893"/>
    <w:rsid w:val="000B3ADF"/>
    <w:rsid w:val="000B4837"/>
    <w:rsid w:val="000C0F07"/>
    <w:rsid w:val="000C1994"/>
    <w:rsid w:val="000C203B"/>
    <w:rsid w:val="000C5B69"/>
    <w:rsid w:val="000E021C"/>
    <w:rsid w:val="000E2ABF"/>
    <w:rsid w:val="000E590F"/>
    <w:rsid w:val="000F7582"/>
    <w:rsid w:val="00101871"/>
    <w:rsid w:val="00105AAF"/>
    <w:rsid w:val="001117B5"/>
    <w:rsid w:val="001212A9"/>
    <w:rsid w:val="0012535B"/>
    <w:rsid w:val="0013691F"/>
    <w:rsid w:val="001401B7"/>
    <w:rsid w:val="00140D27"/>
    <w:rsid w:val="00142D58"/>
    <w:rsid w:val="00160B83"/>
    <w:rsid w:val="001614E9"/>
    <w:rsid w:val="00161F7A"/>
    <w:rsid w:val="00171198"/>
    <w:rsid w:val="001740FE"/>
    <w:rsid w:val="00174732"/>
    <w:rsid w:val="00175F0E"/>
    <w:rsid w:val="00176546"/>
    <w:rsid w:val="00177C37"/>
    <w:rsid w:val="00181032"/>
    <w:rsid w:val="001825DC"/>
    <w:rsid w:val="00182EE3"/>
    <w:rsid w:val="001838A0"/>
    <w:rsid w:val="00195CFE"/>
    <w:rsid w:val="001B0A13"/>
    <w:rsid w:val="001B41D4"/>
    <w:rsid w:val="001B69D5"/>
    <w:rsid w:val="001B7E70"/>
    <w:rsid w:val="001C4A28"/>
    <w:rsid w:val="001C5A6E"/>
    <w:rsid w:val="001D0F1F"/>
    <w:rsid w:val="001D1EE9"/>
    <w:rsid w:val="001D502D"/>
    <w:rsid w:val="001D6C4A"/>
    <w:rsid w:val="001E1F2D"/>
    <w:rsid w:val="001E3D0F"/>
    <w:rsid w:val="001E6C14"/>
    <w:rsid w:val="001F1963"/>
    <w:rsid w:val="001F3692"/>
    <w:rsid w:val="001F3AA6"/>
    <w:rsid w:val="001F60C7"/>
    <w:rsid w:val="00206D82"/>
    <w:rsid w:val="00216F1A"/>
    <w:rsid w:val="002220CA"/>
    <w:rsid w:val="00224A0F"/>
    <w:rsid w:val="00226F62"/>
    <w:rsid w:val="00227207"/>
    <w:rsid w:val="0023044A"/>
    <w:rsid w:val="002334F6"/>
    <w:rsid w:val="0023433A"/>
    <w:rsid w:val="00235222"/>
    <w:rsid w:val="00245EC2"/>
    <w:rsid w:val="0024782E"/>
    <w:rsid w:val="0025430A"/>
    <w:rsid w:val="00257701"/>
    <w:rsid w:val="00257F78"/>
    <w:rsid w:val="002614BA"/>
    <w:rsid w:val="00261C89"/>
    <w:rsid w:val="002632C2"/>
    <w:rsid w:val="002726E5"/>
    <w:rsid w:val="00277FE7"/>
    <w:rsid w:val="002810A6"/>
    <w:rsid w:val="00281EF8"/>
    <w:rsid w:val="00284D61"/>
    <w:rsid w:val="00287B14"/>
    <w:rsid w:val="00297403"/>
    <w:rsid w:val="002A5812"/>
    <w:rsid w:val="002B7CB8"/>
    <w:rsid w:val="002D70EC"/>
    <w:rsid w:val="002E146E"/>
    <w:rsid w:val="002E32AC"/>
    <w:rsid w:val="002F0C38"/>
    <w:rsid w:val="002F5948"/>
    <w:rsid w:val="003052DA"/>
    <w:rsid w:val="003112CF"/>
    <w:rsid w:val="00313EA7"/>
    <w:rsid w:val="003207CE"/>
    <w:rsid w:val="00320ECC"/>
    <w:rsid w:val="00322CA6"/>
    <w:rsid w:val="003248BF"/>
    <w:rsid w:val="00325966"/>
    <w:rsid w:val="00330027"/>
    <w:rsid w:val="003347AB"/>
    <w:rsid w:val="00337E2F"/>
    <w:rsid w:val="00340C35"/>
    <w:rsid w:val="0034421F"/>
    <w:rsid w:val="003448ED"/>
    <w:rsid w:val="00345172"/>
    <w:rsid w:val="003462D3"/>
    <w:rsid w:val="00347E50"/>
    <w:rsid w:val="003539CC"/>
    <w:rsid w:val="003560FA"/>
    <w:rsid w:val="00360E66"/>
    <w:rsid w:val="00362B8C"/>
    <w:rsid w:val="00362E63"/>
    <w:rsid w:val="0036306E"/>
    <w:rsid w:val="00372B2B"/>
    <w:rsid w:val="00373889"/>
    <w:rsid w:val="003764FC"/>
    <w:rsid w:val="00393DB3"/>
    <w:rsid w:val="00395D8F"/>
    <w:rsid w:val="00396E38"/>
    <w:rsid w:val="003A3B61"/>
    <w:rsid w:val="003A5830"/>
    <w:rsid w:val="003A6105"/>
    <w:rsid w:val="003B73A2"/>
    <w:rsid w:val="003D57CC"/>
    <w:rsid w:val="003D6BDA"/>
    <w:rsid w:val="003D7465"/>
    <w:rsid w:val="003E0ED2"/>
    <w:rsid w:val="003E2EBB"/>
    <w:rsid w:val="003F614F"/>
    <w:rsid w:val="004104A1"/>
    <w:rsid w:val="00410561"/>
    <w:rsid w:val="00420765"/>
    <w:rsid w:val="00422E20"/>
    <w:rsid w:val="00423486"/>
    <w:rsid w:val="00425F4D"/>
    <w:rsid w:val="00433074"/>
    <w:rsid w:val="00434C28"/>
    <w:rsid w:val="004354BF"/>
    <w:rsid w:val="004368FD"/>
    <w:rsid w:val="004415AE"/>
    <w:rsid w:val="004417E1"/>
    <w:rsid w:val="00445031"/>
    <w:rsid w:val="00453624"/>
    <w:rsid w:val="004546CD"/>
    <w:rsid w:val="00455313"/>
    <w:rsid w:val="00457E87"/>
    <w:rsid w:val="00460450"/>
    <w:rsid w:val="0046062F"/>
    <w:rsid w:val="004667CE"/>
    <w:rsid w:val="0047124A"/>
    <w:rsid w:val="0048634A"/>
    <w:rsid w:val="004A2166"/>
    <w:rsid w:val="004A3BBC"/>
    <w:rsid w:val="004A6D40"/>
    <w:rsid w:val="004A7F41"/>
    <w:rsid w:val="004B0FEE"/>
    <w:rsid w:val="004B1D73"/>
    <w:rsid w:val="004B225B"/>
    <w:rsid w:val="004B3037"/>
    <w:rsid w:val="004B44C6"/>
    <w:rsid w:val="004B5541"/>
    <w:rsid w:val="004B7699"/>
    <w:rsid w:val="004C15F7"/>
    <w:rsid w:val="004D2157"/>
    <w:rsid w:val="004F0FF2"/>
    <w:rsid w:val="004F49D9"/>
    <w:rsid w:val="004F62AB"/>
    <w:rsid w:val="004F7129"/>
    <w:rsid w:val="005032D5"/>
    <w:rsid w:val="005077F4"/>
    <w:rsid w:val="005147F0"/>
    <w:rsid w:val="005161CE"/>
    <w:rsid w:val="00530A05"/>
    <w:rsid w:val="00536EB3"/>
    <w:rsid w:val="005377E5"/>
    <w:rsid w:val="005400AB"/>
    <w:rsid w:val="00552DA1"/>
    <w:rsid w:val="005540DE"/>
    <w:rsid w:val="005560C1"/>
    <w:rsid w:val="0055747C"/>
    <w:rsid w:val="0056239F"/>
    <w:rsid w:val="005650D3"/>
    <w:rsid w:val="00582007"/>
    <w:rsid w:val="00584355"/>
    <w:rsid w:val="00590E17"/>
    <w:rsid w:val="00592140"/>
    <w:rsid w:val="00592EA4"/>
    <w:rsid w:val="005951AF"/>
    <w:rsid w:val="00595C22"/>
    <w:rsid w:val="00596AA0"/>
    <w:rsid w:val="005A2E5E"/>
    <w:rsid w:val="005A37E5"/>
    <w:rsid w:val="005A4232"/>
    <w:rsid w:val="005A722E"/>
    <w:rsid w:val="005A74A6"/>
    <w:rsid w:val="005A7B38"/>
    <w:rsid w:val="005B1C8E"/>
    <w:rsid w:val="005B3B6C"/>
    <w:rsid w:val="005C788B"/>
    <w:rsid w:val="005D028E"/>
    <w:rsid w:val="005E1118"/>
    <w:rsid w:val="005E11A0"/>
    <w:rsid w:val="005E2076"/>
    <w:rsid w:val="005E2F98"/>
    <w:rsid w:val="005E4CEC"/>
    <w:rsid w:val="005E4FBA"/>
    <w:rsid w:val="005E55C2"/>
    <w:rsid w:val="005F4DDF"/>
    <w:rsid w:val="006017EF"/>
    <w:rsid w:val="00603A08"/>
    <w:rsid w:val="006064A3"/>
    <w:rsid w:val="00612A73"/>
    <w:rsid w:val="00622755"/>
    <w:rsid w:val="00622787"/>
    <w:rsid w:val="00626E32"/>
    <w:rsid w:val="006318B9"/>
    <w:rsid w:val="00632B86"/>
    <w:rsid w:val="00634901"/>
    <w:rsid w:val="006370BE"/>
    <w:rsid w:val="006416A6"/>
    <w:rsid w:val="00641908"/>
    <w:rsid w:val="0064434A"/>
    <w:rsid w:val="00646980"/>
    <w:rsid w:val="0065028D"/>
    <w:rsid w:val="00653B58"/>
    <w:rsid w:val="00656793"/>
    <w:rsid w:val="00662B3D"/>
    <w:rsid w:val="00662BC5"/>
    <w:rsid w:val="00664AA2"/>
    <w:rsid w:val="00676D02"/>
    <w:rsid w:val="0067745F"/>
    <w:rsid w:val="00682381"/>
    <w:rsid w:val="0068446C"/>
    <w:rsid w:val="0068485F"/>
    <w:rsid w:val="006957F6"/>
    <w:rsid w:val="00697344"/>
    <w:rsid w:val="006A23C7"/>
    <w:rsid w:val="006A2D75"/>
    <w:rsid w:val="006A5003"/>
    <w:rsid w:val="006B541B"/>
    <w:rsid w:val="006C1533"/>
    <w:rsid w:val="006C4E74"/>
    <w:rsid w:val="006C60D6"/>
    <w:rsid w:val="006D29EF"/>
    <w:rsid w:val="006D5817"/>
    <w:rsid w:val="006D6956"/>
    <w:rsid w:val="006D6D97"/>
    <w:rsid w:val="006E18AC"/>
    <w:rsid w:val="006F54EE"/>
    <w:rsid w:val="00705B5F"/>
    <w:rsid w:val="007075C6"/>
    <w:rsid w:val="007100BB"/>
    <w:rsid w:val="0072242C"/>
    <w:rsid w:val="007333D4"/>
    <w:rsid w:val="00736286"/>
    <w:rsid w:val="00747696"/>
    <w:rsid w:val="007523DA"/>
    <w:rsid w:val="00752D45"/>
    <w:rsid w:val="00753E61"/>
    <w:rsid w:val="00753F8F"/>
    <w:rsid w:val="0076596B"/>
    <w:rsid w:val="00765BA6"/>
    <w:rsid w:val="0077165D"/>
    <w:rsid w:val="00775DE8"/>
    <w:rsid w:val="00780140"/>
    <w:rsid w:val="00780D52"/>
    <w:rsid w:val="00783E85"/>
    <w:rsid w:val="00787B30"/>
    <w:rsid w:val="00791016"/>
    <w:rsid w:val="00795CF6"/>
    <w:rsid w:val="007A0F89"/>
    <w:rsid w:val="007A3C09"/>
    <w:rsid w:val="007A74AB"/>
    <w:rsid w:val="007B586A"/>
    <w:rsid w:val="007B7C19"/>
    <w:rsid w:val="007C1454"/>
    <w:rsid w:val="007C2C8B"/>
    <w:rsid w:val="007C5576"/>
    <w:rsid w:val="007D284E"/>
    <w:rsid w:val="007D4E67"/>
    <w:rsid w:val="007D55EF"/>
    <w:rsid w:val="007E17E5"/>
    <w:rsid w:val="007E35D0"/>
    <w:rsid w:val="007E7A1F"/>
    <w:rsid w:val="007E7F5E"/>
    <w:rsid w:val="007F0017"/>
    <w:rsid w:val="007F3BA6"/>
    <w:rsid w:val="00801C9C"/>
    <w:rsid w:val="0080502B"/>
    <w:rsid w:val="00807B51"/>
    <w:rsid w:val="00816957"/>
    <w:rsid w:val="00825AD3"/>
    <w:rsid w:val="00831587"/>
    <w:rsid w:val="00831E4F"/>
    <w:rsid w:val="00833919"/>
    <w:rsid w:val="00835048"/>
    <w:rsid w:val="00837256"/>
    <w:rsid w:val="008448CB"/>
    <w:rsid w:val="00844C0C"/>
    <w:rsid w:val="00846F4C"/>
    <w:rsid w:val="0084773D"/>
    <w:rsid w:val="0085142D"/>
    <w:rsid w:val="0085517B"/>
    <w:rsid w:val="0086225F"/>
    <w:rsid w:val="00865A54"/>
    <w:rsid w:val="00871DCA"/>
    <w:rsid w:val="00881E3D"/>
    <w:rsid w:val="008826DC"/>
    <w:rsid w:val="00893050"/>
    <w:rsid w:val="008946D7"/>
    <w:rsid w:val="008976C1"/>
    <w:rsid w:val="008C1C6D"/>
    <w:rsid w:val="008E47D6"/>
    <w:rsid w:val="008F32DA"/>
    <w:rsid w:val="008F5472"/>
    <w:rsid w:val="00901519"/>
    <w:rsid w:val="00905044"/>
    <w:rsid w:val="009079C9"/>
    <w:rsid w:val="009107A9"/>
    <w:rsid w:val="00916699"/>
    <w:rsid w:val="009166BA"/>
    <w:rsid w:val="00927080"/>
    <w:rsid w:val="00927425"/>
    <w:rsid w:val="0093243D"/>
    <w:rsid w:val="00932FCE"/>
    <w:rsid w:val="00935618"/>
    <w:rsid w:val="00937A9E"/>
    <w:rsid w:val="00941B16"/>
    <w:rsid w:val="00943CE0"/>
    <w:rsid w:val="00944EB1"/>
    <w:rsid w:val="00957F90"/>
    <w:rsid w:val="00961D20"/>
    <w:rsid w:val="00964586"/>
    <w:rsid w:val="00967EFC"/>
    <w:rsid w:val="00973B29"/>
    <w:rsid w:val="0098713B"/>
    <w:rsid w:val="009936F1"/>
    <w:rsid w:val="00993948"/>
    <w:rsid w:val="00993B84"/>
    <w:rsid w:val="00995FDB"/>
    <w:rsid w:val="009A3E3D"/>
    <w:rsid w:val="009B4BD4"/>
    <w:rsid w:val="009B79B8"/>
    <w:rsid w:val="009B7A77"/>
    <w:rsid w:val="009C22B2"/>
    <w:rsid w:val="009D1A67"/>
    <w:rsid w:val="009D413E"/>
    <w:rsid w:val="009E5630"/>
    <w:rsid w:val="009E75F5"/>
    <w:rsid w:val="009F1672"/>
    <w:rsid w:val="00A03BCD"/>
    <w:rsid w:val="00A14A7E"/>
    <w:rsid w:val="00A14ED2"/>
    <w:rsid w:val="00A23C94"/>
    <w:rsid w:val="00A26989"/>
    <w:rsid w:val="00A31EA0"/>
    <w:rsid w:val="00A35735"/>
    <w:rsid w:val="00A36E40"/>
    <w:rsid w:val="00A45CA0"/>
    <w:rsid w:val="00A51C70"/>
    <w:rsid w:val="00A61D9A"/>
    <w:rsid w:val="00A64B97"/>
    <w:rsid w:val="00A66292"/>
    <w:rsid w:val="00A6730F"/>
    <w:rsid w:val="00A708E3"/>
    <w:rsid w:val="00A808A6"/>
    <w:rsid w:val="00A86187"/>
    <w:rsid w:val="00A9024C"/>
    <w:rsid w:val="00A93563"/>
    <w:rsid w:val="00A93CBF"/>
    <w:rsid w:val="00A95C74"/>
    <w:rsid w:val="00A96A45"/>
    <w:rsid w:val="00AA00EA"/>
    <w:rsid w:val="00AA474C"/>
    <w:rsid w:val="00AA5C0D"/>
    <w:rsid w:val="00AB2302"/>
    <w:rsid w:val="00AB2B93"/>
    <w:rsid w:val="00AB418A"/>
    <w:rsid w:val="00AB54C1"/>
    <w:rsid w:val="00AC0AA6"/>
    <w:rsid w:val="00AD229C"/>
    <w:rsid w:val="00AD30C7"/>
    <w:rsid w:val="00AE6225"/>
    <w:rsid w:val="00AF0D32"/>
    <w:rsid w:val="00AF1957"/>
    <w:rsid w:val="00B13D27"/>
    <w:rsid w:val="00B14C29"/>
    <w:rsid w:val="00B14D66"/>
    <w:rsid w:val="00B15098"/>
    <w:rsid w:val="00B17170"/>
    <w:rsid w:val="00B23DFF"/>
    <w:rsid w:val="00B3092E"/>
    <w:rsid w:val="00B33814"/>
    <w:rsid w:val="00B45591"/>
    <w:rsid w:val="00B46F72"/>
    <w:rsid w:val="00B57219"/>
    <w:rsid w:val="00B64243"/>
    <w:rsid w:val="00B67930"/>
    <w:rsid w:val="00B73FDA"/>
    <w:rsid w:val="00B74E71"/>
    <w:rsid w:val="00B87EB6"/>
    <w:rsid w:val="00B977BF"/>
    <w:rsid w:val="00BA7828"/>
    <w:rsid w:val="00BB1131"/>
    <w:rsid w:val="00BB43EC"/>
    <w:rsid w:val="00BC0B4B"/>
    <w:rsid w:val="00BC36E2"/>
    <w:rsid w:val="00BC4F4F"/>
    <w:rsid w:val="00BD1AE6"/>
    <w:rsid w:val="00BD616E"/>
    <w:rsid w:val="00BD7235"/>
    <w:rsid w:val="00BE0FD0"/>
    <w:rsid w:val="00BE26A1"/>
    <w:rsid w:val="00BE4874"/>
    <w:rsid w:val="00BF1722"/>
    <w:rsid w:val="00BF1FF1"/>
    <w:rsid w:val="00BF52BF"/>
    <w:rsid w:val="00BF6140"/>
    <w:rsid w:val="00C13191"/>
    <w:rsid w:val="00C13E99"/>
    <w:rsid w:val="00C21068"/>
    <w:rsid w:val="00C2712A"/>
    <w:rsid w:val="00C31FEF"/>
    <w:rsid w:val="00C35BC2"/>
    <w:rsid w:val="00C43BB5"/>
    <w:rsid w:val="00C44D60"/>
    <w:rsid w:val="00C503FB"/>
    <w:rsid w:val="00C54548"/>
    <w:rsid w:val="00C57995"/>
    <w:rsid w:val="00C609EC"/>
    <w:rsid w:val="00C60C22"/>
    <w:rsid w:val="00C751F8"/>
    <w:rsid w:val="00C81564"/>
    <w:rsid w:val="00C84103"/>
    <w:rsid w:val="00C84249"/>
    <w:rsid w:val="00C93BA3"/>
    <w:rsid w:val="00C94239"/>
    <w:rsid w:val="00CA12DA"/>
    <w:rsid w:val="00CA1398"/>
    <w:rsid w:val="00CA140C"/>
    <w:rsid w:val="00CA40EF"/>
    <w:rsid w:val="00CB6E05"/>
    <w:rsid w:val="00CB70BA"/>
    <w:rsid w:val="00CC1ADF"/>
    <w:rsid w:val="00CC1E6C"/>
    <w:rsid w:val="00CC3882"/>
    <w:rsid w:val="00CD4909"/>
    <w:rsid w:val="00CD658C"/>
    <w:rsid w:val="00CE3C4B"/>
    <w:rsid w:val="00CE6E60"/>
    <w:rsid w:val="00CF3A6B"/>
    <w:rsid w:val="00CF401D"/>
    <w:rsid w:val="00CF47C9"/>
    <w:rsid w:val="00CF75DD"/>
    <w:rsid w:val="00D0031F"/>
    <w:rsid w:val="00D01941"/>
    <w:rsid w:val="00D07C48"/>
    <w:rsid w:val="00D16F99"/>
    <w:rsid w:val="00D218DE"/>
    <w:rsid w:val="00D249BC"/>
    <w:rsid w:val="00D3242E"/>
    <w:rsid w:val="00D34393"/>
    <w:rsid w:val="00D361E3"/>
    <w:rsid w:val="00D4221C"/>
    <w:rsid w:val="00D455D9"/>
    <w:rsid w:val="00D505D8"/>
    <w:rsid w:val="00D50867"/>
    <w:rsid w:val="00D63738"/>
    <w:rsid w:val="00D65491"/>
    <w:rsid w:val="00D66BEB"/>
    <w:rsid w:val="00D71E48"/>
    <w:rsid w:val="00D75F67"/>
    <w:rsid w:val="00D80244"/>
    <w:rsid w:val="00D810ED"/>
    <w:rsid w:val="00D825C8"/>
    <w:rsid w:val="00D840F1"/>
    <w:rsid w:val="00D9129C"/>
    <w:rsid w:val="00D9206D"/>
    <w:rsid w:val="00D92289"/>
    <w:rsid w:val="00D930EC"/>
    <w:rsid w:val="00D94D9D"/>
    <w:rsid w:val="00D958D0"/>
    <w:rsid w:val="00D95A8B"/>
    <w:rsid w:val="00DA3555"/>
    <w:rsid w:val="00DA3883"/>
    <w:rsid w:val="00DA394A"/>
    <w:rsid w:val="00DA4BB1"/>
    <w:rsid w:val="00DB1F9A"/>
    <w:rsid w:val="00DB20D4"/>
    <w:rsid w:val="00DB2C59"/>
    <w:rsid w:val="00DB5490"/>
    <w:rsid w:val="00DB64CA"/>
    <w:rsid w:val="00DB6E81"/>
    <w:rsid w:val="00DC532D"/>
    <w:rsid w:val="00DD0A18"/>
    <w:rsid w:val="00DD5985"/>
    <w:rsid w:val="00DE613C"/>
    <w:rsid w:val="00DE7090"/>
    <w:rsid w:val="00DF56D8"/>
    <w:rsid w:val="00E02A53"/>
    <w:rsid w:val="00E02F23"/>
    <w:rsid w:val="00E04F03"/>
    <w:rsid w:val="00E122C7"/>
    <w:rsid w:val="00E1764D"/>
    <w:rsid w:val="00E215A3"/>
    <w:rsid w:val="00E21FF0"/>
    <w:rsid w:val="00E35D0F"/>
    <w:rsid w:val="00E42618"/>
    <w:rsid w:val="00E43E55"/>
    <w:rsid w:val="00E5144D"/>
    <w:rsid w:val="00E538FF"/>
    <w:rsid w:val="00E547AC"/>
    <w:rsid w:val="00E57972"/>
    <w:rsid w:val="00E64D70"/>
    <w:rsid w:val="00E657BB"/>
    <w:rsid w:val="00E7365B"/>
    <w:rsid w:val="00E779CC"/>
    <w:rsid w:val="00E865C7"/>
    <w:rsid w:val="00E876FF"/>
    <w:rsid w:val="00E87BEE"/>
    <w:rsid w:val="00EA15EC"/>
    <w:rsid w:val="00EA1AF2"/>
    <w:rsid w:val="00EA275A"/>
    <w:rsid w:val="00EA2AE3"/>
    <w:rsid w:val="00EA6FDA"/>
    <w:rsid w:val="00EB1A81"/>
    <w:rsid w:val="00EB520D"/>
    <w:rsid w:val="00EB76A2"/>
    <w:rsid w:val="00EC18E9"/>
    <w:rsid w:val="00EC4111"/>
    <w:rsid w:val="00EC64FA"/>
    <w:rsid w:val="00EC69DE"/>
    <w:rsid w:val="00ED013B"/>
    <w:rsid w:val="00ED078D"/>
    <w:rsid w:val="00ED0C69"/>
    <w:rsid w:val="00ED157D"/>
    <w:rsid w:val="00ED254C"/>
    <w:rsid w:val="00ED379C"/>
    <w:rsid w:val="00EE056A"/>
    <w:rsid w:val="00EE0DE4"/>
    <w:rsid w:val="00EE255D"/>
    <w:rsid w:val="00EE46E9"/>
    <w:rsid w:val="00EF1702"/>
    <w:rsid w:val="00EF3D9C"/>
    <w:rsid w:val="00EF7166"/>
    <w:rsid w:val="00EF7595"/>
    <w:rsid w:val="00F055D8"/>
    <w:rsid w:val="00F144E4"/>
    <w:rsid w:val="00F21B16"/>
    <w:rsid w:val="00F249A7"/>
    <w:rsid w:val="00F308DC"/>
    <w:rsid w:val="00F374AF"/>
    <w:rsid w:val="00F46CAA"/>
    <w:rsid w:val="00F46CD1"/>
    <w:rsid w:val="00F50282"/>
    <w:rsid w:val="00F62723"/>
    <w:rsid w:val="00F63254"/>
    <w:rsid w:val="00F65778"/>
    <w:rsid w:val="00F73036"/>
    <w:rsid w:val="00F74596"/>
    <w:rsid w:val="00F75B29"/>
    <w:rsid w:val="00F8169F"/>
    <w:rsid w:val="00F87B7D"/>
    <w:rsid w:val="00F920EB"/>
    <w:rsid w:val="00FA0965"/>
    <w:rsid w:val="00FA2204"/>
    <w:rsid w:val="00FA2EE1"/>
    <w:rsid w:val="00FA627F"/>
    <w:rsid w:val="00FB0458"/>
    <w:rsid w:val="00FB249B"/>
    <w:rsid w:val="00FB4886"/>
    <w:rsid w:val="00FB73B5"/>
    <w:rsid w:val="00FC01AB"/>
    <w:rsid w:val="00FC3CC0"/>
    <w:rsid w:val="00FC4870"/>
    <w:rsid w:val="00FD1661"/>
    <w:rsid w:val="00FE1838"/>
    <w:rsid w:val="00FE3F26"/>
    <w:rsid w:val="00FE5A47"/>
    <w:rsid w:val="00FF17C4"/>
    <w:rsid w:val="00FF486D"/>
    <w:rsid w:val="00FF55B8"/>
    <w:rsid w:val="00FF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EA539"/>
  <w15:docId w15:val="{DF62758E-287B-4B7F-8FEE-888F476A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FCE"/>
    <w:pPr>
      <w:ind w:firstLine="567"/>
      <w:jc w:val="both"/>
    </w:pPr>
    <w:rPr>
      <w:rFonts w:ascii="Times New Roman" w:hAnsi="Times New Roman"/>
      <w:sz w:val="24"/>
    </w:rPr>
  </w:style>
  <w:style w:type="paragraph" w:styleId="Balk1">
    <w:name w:val="heading 1"/>
    <w:basedOn w:val="Normal"/>
    <w:next w:val="Normal"/>
    <w:link w:val="Balk1Char"/>
    <w:uiPriority w:val="9"/>
    <w:qFormat/>
    <w:rsid w:val="006064A3"/>
    <w:pPr>
      <w:keepNext/>
      <w:keepLines/>
      <w:jc w:val="center"/>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227207"/>
    <w:pPr>
      <w:keepNext/>
      <w:keepLines/>
      <w:jc w:val="left"/>
      <w:outlineLvl w:val="1"/>
    </w:pPr>
    <w:rPr>
      <w:rFonts w:eastAsiaTheme="majorEastAsia" w:cstheme="majorBidi"/>
      <w:b/>
      <w:bCs/>
      <w:szCs w:val="26"/>
    </w:rPr>
  </w:style>
  <w:style w:type="paragraph" w:styleId="Balk3">
    <w:name w:val="heading 3"/>
    <w:basedOn w:val="Normal"/>
    <w:next w:val="Normal"/>
    <w:link w:val="Balk3Char"/>
    <w:uiPriority w:val="9"/>
    <w:semiHidden/>
    <w:unhideWhenUsed/>
    <w:qFormat/>
    <w:rsid w:val="00227207"/>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7745F"/>
    <w:pPr>
      <w:autoSpaceDE w:val="0"/>
      <w:autoSpaceDN w:val="0"/>
      <w:adjustRightInd w:val="0"/>
      <w:spacing w:line="240" w:lineRule="auto"/>
    </w:pPr>
    <w:rPr>
      <w:rFonts w:ascii="Times New Roman" w:hAnsi="Times New Roman" w:cs="Times New Roman"/>
      <w:color w:val="000000"/>
      <w:sz w:val="24"/>
      <w:szCs w:val="24"/>
    </w:rPr>
  </w:style>
  <w:style w:type="table" w:styleId="TabloKlavuzu">
    <w:name w:val="Table Grid"/>
    <w:basedOn w:val="NormalTablo"/>
    <w:uiPriority w:val="59"/>
    <w:rsid w:val="007362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628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6286"/>
    <w:rPr>
      <w:rFonts w:ascii="Tahoma" w:hAnsi="Tahoma" w:cs="Tahoma"/>
      <w:sz w:val="16"/>
      <w:szCs w:val="16"/>
    </w:rPr>
  </w:style>
  <w:style w:type="paragraph" w:styleId="stBilgi">
    <w:name w:val="header"/>
    <w:basedOn w:val="Normal"/>
    <w:link w:val="stBilgiChar"/>
    <w:uiPriority w:val="99"/>
    <w:unhideWhenUsed/>
    <w:rsid w:val="002E32A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E32AC"/>
    <w:rPr>
      <w:rFonts w:ascii="Times New Roman" w:hAnsi="Times New Roman"/>
      <w:sz w:val="24"/>
    </w:rPr>
  </w:style>
  <w:style w:type="paragraph" w:styleId="AltBilgi">
    <w:name w:val="footer"/>
    <w:basedOn w:val="Normal"/>
    <w:link w:val="AltBilgiChar"/>
    <w:uiPriority w:val="99"/>
    <w:unhideWhenUsed/>
    <w:rsid w:val="002E32A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E32AC"/>
    <w:rPr>
      <w:rFonts w:ascii="Times New Roman" w:hAnsi="Times New Roman"/>
      <w:sz w:val="24"/>
    </w:rPr>
  </w:style>
  <w:style w:type="character" w:styleId="Kpr">
    <w:name w:val="Hyperlink"/>
    <w:basedOn w:val="VarsaylanParagrafYazTipi"/>
    <w:uiPriority w:val="99"/>
    <w:unhideWhenUsed/>
    <w:rsid w:val="002E32AC"/>
    <w:rPr>
      <w:color w:val="0000FF" w:themeColor="hyperlink"/>
      <w:u w:val="single"/>
    </w:rPr>
  </w:style>
  <w:style w:type="paragraph" w:styleId="ListeParagraf">
    <w:name w:val="List Paragraph"/>
    <w:basedOn w:val="Normal"/>
    <w:uiPriority w:val="34"/>
    <w:qFormat/>
    <w:rsid w:val="002E32AC"/>
    <w:pPr>
      <w:ind w:left="720"/>
      <w:contextualSpacing/>
    </w:pPr>
  </w:style>
  <w:style w:type="character" w:customStyle="1" w:styleId="Balk1Char">
    <w:name w:val="Başlık 1 Char"/>
    <w:basedOn w:val="VarsaylanParagrafYazTipi"/>
    <w:link w:val="Balk1"/>
    <w:uiPriority w:val="9"/>
    <w:rsid w:val="006064A3"/>
    <w:rPr>
      <w:rFonts w:ascii="Times New Roman" w:eastAsiaTheme="majorEastAsia" w:hAnsi="Times New Roman" w:cstheme="majorBidi"/>
      <w:b/>
      <w:bCs/>
      <w:sz w:val="24"/>
      <w:szCs w:val="28"/>
    </w:rPr>
  </w:style>
  <w:style w:type="paragraph" w:styleId="ekillerTablosu">
    <w:name w:val="table of figures"/>
    <w:basedOn w:val="Normal"/>
    <w:next w:val="Normal"/>
    <w:uiPriority w:val="99"/>
    <w:unhideWhenUsed/>
    <w:rsid w:val="006064A3"/>
    <w:pPr>
      <w:ind w:firstLine="0"/>
      <w:jc w:val="left"/>
    </w:pPr>
    <w:rPr>
      <w:rFonts w:eastAsia="Times New Roman" w:cs="Times New Roman"/>
      <w:szCs w:val="24"/>
      <w:lang w:eastAsia="tr-TR"/>
    </w:rPr>
  </w:style>
  <w:style w:type="paragraph" w:styleId="T1">
    <w:name w:val="toc 1"/>
    <w:basedOn w:val="Normal"/>
    <w:next w:val="Normal"/>
    <w:autoRedefine/>
    <w:uiPriority w:val="39"/>
    <w:unhideWhenUsed/>
    <w:rsid w:val="00227207"/>
    <w:pPr>
      <w:tabs>
        <w:tab w:val="right" w:leader="dot" w:pos="8222"/>
      </w:tabs>
      <w:ind w:firstLine="0"/>
    </w:pPr>
  </w:style>
  <w:style w:type="character" w:customStyle="1" w:styleId="Balk2Char">
    <w:name w:val="Başlık 2 Char"/>
    <w:basedOn w:val="VarsaylanParagrafYazTipi"/>
    <w:link w:val="Balk2"/>
    <w:uiPriority w:val="9"/>
    <w:rsid w:val="00227207"/>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semiHidden/>
    <w:rsid w:val="00227207"/>
    <w:rPr>
      <w:rFonts w:asciiTheme="majorHAnsi" w:eastAsiaTheme="majorEastAsia" w:hAnsiTheme="majorHAnsi" w:cstheme="majorBidi"/>
      <w:b/>
      <w:bCs/>
      <w:color w:val="4F81BD" w:themeColor="accent1"/>
      <w:sz w:val="24"/>
    </w:rPr>
  </w:style>
  <w:style w:type="paragraph" w:styleId="T2">
    <w:name w:val="toc 2"/>
    <w:basedOn w:val="Normal"/>
    <w:next w:val="Normal"/>
    <w:autoRedefine/>
    <w:uiPriority w:val="39"/>
    <w:unhideWhenUsed/>
    <w:rsid w:val="00227207"/>
    <w:pPr>
      <w:tabs>
        <w:tab w:val="right" w:leader="dot" w:pos="8210"/>
      </w:tabs>
      <w:spacing w:after="100"/>
      <w:ind w:firstLine="0"/>
    </w:pPr>
  </w:style>
  <w:style w:type="paragraph" w:styleId="T3">
    <w:name w:val="toc 3"/>
    <w:basedOn w:val="Normal"/>
    <w:next w:val="Normal"/>
    <w:autoRedefine/>
    <w:uiPriority w:val="39"/>
    <w:semiHidden/>
    <w:unhideWhenUsed/>
    <w:rsid w:val="00227207"/>
    <w:pPr>
      <w:spacing w:after="100"/>
      <w:ind w:left="480"/>
    </w:pPr>
  </w:style>
  <w:style w:type="paragraph" w:styleId="ResimYazs">
    <w:name w:val="caption"/>
    <w:basedOn w:val="Normal"/>
    <w:next w:val="Normal"/>
    <w:uiPriority w:val="35"/>
    <w:unhideWhenUsed/>
    <w:qFormat/>
    <w:rsid w:val="009166BA"/>
    <w:pPr>
      <w:spacing w:after="200" w:line="240" w:lineRule="auto"/>
    </w:pPr>
    <w:rPr>
      <w:i/>
      <w:iCs/>
      <w:color w:val="1F497D" w:themeColor="text2"/>
      <w:sz w:val="18"/>
      <w:szCs w:val="18"/>
    </w:rPr>
  </w:style>
  <w:style w:type="character" w:styleId="AklamaBavurusu">
    <w:name w:val="annotation reference"/>
    <w:basedOn w:val="VarsaylanParagrafYazTipi"/>
    <w:uiPriority w:val="99"/>
    <w:semiHidden/>
    <w:unhideWhenUsed/>
    <w:rsid w:val="00297403"/>
    <w:rPr>
      <w:sz w:val="16"/>
      <w:szCs w:val="16"/>
    </w:rPr>
  </w:style>
  <w:style w:type="paragraph" w:styleId="AklamaMetni">
    <w:name w:val="annotation text"/>
    <w:basedOn w:val="Normal"/>
    <w:link w:val="AklamaMetniChar"/>
    <w:uiPriority w:val="99"/>
    <w:unhideWhenUsed/>
    <w:rsid w:val="00297403"/>
    <w:pPr>
      <w:spacing w:line="240" w:lineRule="auto"/>
    </w:pPr>
    <w:rPr>
      <w:sz w:val="20"/>
      <w:szCs w:val="20"/>
    </w:rPr>
  </w:style>
  <w:style w:type="character" w:customStyle="1" w:styleId="AklamaMetniChar">
    <w:name w:val="Açıklama Metni Char"/>
    <w:basedOn w:val="VarsaylanParagrafYazTipi"/>
    <w:link w:val="AklamaMetni"/>
    <w:uiPriority w:val="99"/>
    <w:rsid w:val="0029740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297403"/>
    <w:rPr>
      <w:b/>
      <w:bCs/>
    </w:rPr>
  </w:style>
  <w:style w:type="character" w:customStyle="1" w:styleId="AklamaKonusuChar">
    <w:name w:val="Açıklama Konusu Char"/>
    <w:basedOn w:val="AklamaMetniChar"/>
    <w:link w:val="AklamaKonusu"/>
    <w:uiPriority w:val="99"/>
    <w:semiHidden/>
    <w:rsid w:val="00297403"/>
    <w:rPr>
      <w:rFonts w:ascii="Times New Roman" w:hAnsi="Times New Roman"/>
      <w:b/>
      <w:bCs/>
      <w:sz w:val="20"/>
      <w:szCs w:val="20"/>
    </w:rPr>
  </w:style>
  <w:style w:type="character" w:customStyle="1" w:styleId="zmlenmeyenBahsetme1">
    <w:name w:val="Çözümlenmeyen Bahsetme1"/>
    <w:basedOn w:val="VarsaylanParagrafYazTipi"/>
    <w:uiPriority w:val="99"/>
    <w:semiHidden/>
    <w:unhideWhenUsed/>
    <w:rsid w:val="001F1963"/>
    <w:rPr>
      <w:color w:val="605E5C"/>
      <w:shd w:val="clear" w:color="auto" w:fill="E1DFDD"/>
    </w:rPr>
  </w:style>
  <w:style w:type="paragraph" w:styleId="Dzeltme">
    <w:name w:val="Revision"/>
    <w:hidden/>
    <w:uiPriority w:val="99"/>
    <w:semiHidden/>
    <w:rsid w:val="000A5893"/>
    <w:pPr>
      <w:spacing w:line="240" w:lineRule="auto"/>
    </w:pPr>
    <w:rPr>
      <w:rFonts w:ascii="Times New Roman" w:hAnsi="Times New Roman"/>
      <w:sz w:val="24"/>
    </w:rPr>
  </w:style>
  <w:style w:type="paragraph" w:styleId="GvdeMetni">
    <w:name w:val="Body Text"/>
    <w:basedOn w:val="Normal"/>
    <w:link w:val="GvdeMetniChar"/>
    <w:uiPriority w:val="99"/>
    <w:semiHidden/>
    <w:unhideWhenUsed/>
    <w:rsid w:val="00FE1838"/>
    <w:pPr>
      <w:spacing w:after="120"/>
    </w:pPr>
  </w:style>
  <w:style w:type="character" w:customStyle="1" w:styleId="GvdeMetniChar">
    <w:name w:val="Gövde Metni Char"/>
    <w:basedOn w:val="VarsaylanParagrafYazTipi"/>
    <w:link w:val="GvdeMetni"/>
    <w:uiPriority w:val="99"/>
    <w:semiHidden/>
    <w:rsid w:val="00FE18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252">
      <w:bodyDiv w:val="1"/>
      <w:marLeft w:val="0"/>
      <w:marRight w:val="0"/>
      <w:marTop w:val="0"/>
      <w:marBottom w:val="0"/>
      <w:divBdr>
        <w:top w:val="none" w:sz="0" w:space="0" w:color="auto"/>
        <w:left w:val="none" w:sz="0" w:space="0" w:color="auto"/>
        <w:bottom w:val="none" w:sz="0" w:space="0" w:color="auto"/>
        <w:right w:val="none" w:sz="0" w:space="0" w:color="auto"/>
      </w:divBdr>
    </w:div>
    <w:div w:id="962999333">
      <w:bodyDiv w:val="1"/>
      <w:marLeft w:val="0"/>
      <w:marRight w:val="0"/>
      <w:marTop w:val="0"/>
      <w:marBottom w:val="0"/>
      <w:divBdr>
        <w:top w:val="none" w:sz="0" w:space="0" w:color="auto"/>
        <w:left w:val="none" w:sz="0" w:space="0" w:color="auto"/>
        <w:bottom w:val="none" w:sz="0" w:space="0" w:color="auto"/>
        <w:right w:val="none" w:sz="0" w:space="0" w:color="auto"/>
      </w:divBdr>
    </w:div>
    <w:div w:id="2129733344">
      <w:bodyDiv w:val="1"/>
      <w:marLeft w:val="0"/>
      <w:marRight w:val="0"/>
      <w:marTop w:val="0"/>
      <w:marBottom w:val="0"/>
      <w:divBdr>
        <w:top w:val="none" w:sz="0" w:space="0" w:color="auto"/>
        <w:left w:val="none" w:sz="0" w:space="0" w:color="auto"/>
        <w:bottom w:val="none" w:sz="0" w:space="0" w:color="auto"/>
        <w:right w:val="none" w:sz="0" w:space="0" w:color="auto"/>
      </w:divBdr>
    </w:div>
    <w:div w:id="21300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D4A3-45EB-4FA9-A487-FE63EB0F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1755</Words>
  <Characters>10004</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ELİF ÖZGE PEKŞEN</cp:lastModifiedBy>
  <cp:revision>7</cp:revision>
  <cp:lastPrinted>2022-04-27T10:14:00Z</cp:lastPrinted>
  <dcterms:created xsi:type="dcterms:W3CDTF">2022-04-26T11:45:00Z</dcterms:created>
  <dcterms:modified xsi:type="dcterms:W3CDTF">2022-04-28T10:31:00Z</dcterms:modified>
</cp:coreProperties>
</file>